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5BE66" w14:textId="00921C39" w:rsidR="00AD7AA0" w:rsidRPr="004E6091" w:rsidRDefault="00677F82" w:rsidP="003E1602">
      <w:pPr>
        <w:pStyle w:val="Heading1"/>
      </w:pPr>
      <w:r w:rsidRPr="00DD4A3F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1110F4ED" wp14:editId="36B39995">
            <wp:simplePos x="0" y="0"/>
            <wp:positionH relativeFrom="column">
              <wp:posOffset>4485005</wp:posOffset>
            </wp:positionH>
            <wp:positionV relativeFrom="paragraph">
              <wp:posOffset>179705</wp:posOffset>
            </wp:positionV>
            <wp:extent cx="1829435" cy="1242695"/>
            <wp:effectExtent l="38100" t="38100" r="94615" b="90805"/>
            <wp:wrapThrough wrapText="bothSides">
              <wp:wrapPolygon edited="0">
                <wp:start x="-225" y="-662"/>
                <wp:lineTo x="-450" y="-331"/>
                <wp:lineTo x="-450" y="20861"/>
                <wp:lineTo x="-225" y="22847"/>
                <wp:lineTo x="22042" y="22847"/>
                <wp:lineTo x="22492" y="20861"/>
                <wp:lineTo x="22492" y="4967"/>
                <wp:lineTo x="22042" y="0"/>
                <wp:lineTo x="22042" y="-662"/>
                <wp:lineTo x="-225" y="-662"/>
              </wp:wrapPolygon>
            </wp:wrapThrough>
            <wp:docPr id="1691946000" name="Picture 5" descr="Front cover of Student Learning Experience model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946000" name="Picture 5" descr="A blue and grey logo with text&#10;&#10;AI-generated content may be incorrect.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6" t="3989" r="12757" b="5732"/>
                    <a:stretch/>
                  </pic:blipFill>
                  <pic:spPr bwMode="auto">
                    <a:xfrm>
                      <a:off x="0" y="0"/>
                      <a:ext cx="1829435" cy="1242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DC8C339">
        <w:t>Using</w:t>
      </w:r>
      <w:r w:rsidR="0640CEA2">
        <w:t xml:space="preserve"> </w:t>
      </w:r>
      <w:r w:rsidR="5DC8C339">
        <w:t>the</w:t>
      </w:r>
      <w:r w:rsidR="0640CEA2">
        <w:t xml:space="preserve"> </w:t>
      </w:r>
      <w:r w:rsidR="5DC8C339">
        <w:t>Student Learning Experience (SLE)</w:t>
      </w:r>
      <w:r w:rsidR="0640CEA2">
        <w:t xml:space="preserve"> </w:t>
      </w:r>
      <w:r w:rsidR="5DC8C339">
        <w:t xml:space="preserve">model to </w:t>
      </w:r>
      <w:r w:rsidR="52CC59B1">
        <w:t xml:space="preserve">inform </w:t>
      </w:r>
      <w:r w:rsidR="00B7147F">
        <w:t xml:space="preserve">institutional </w:t>
      </w:r>
      <w:r w:rsidR="5DC8C339">
        <w:t>strategy</w:t>
      </w:r>
      <w:r w:rsidR="52CC59B1">
        <w:t xml:space="preserve"> development</w:t>
      </w:r>
      <w:r w:rsidR="008357A7">
        <w:t xml:space="preserve"> #10</w:t>
      </w:r>
    </w:p>
    <w:p w14:paraId="1FD8BA15" w14:textId="77777777" w:rsidR="002A3D79" w:rsidRDefault="002A3D79" w:rsidP="005D723E">
      <w:pPr>
        <w:spacing w:after="60" w:line="276" w:lineRule="auto"/>
        <w:rPr>
          <w:rFonts w:cs="Calibri"/>
        </w:rPr>
      </w:pPr>
    </w:p>
    <w:p w14:paraId="5AF57638" w14:textId="10195C43" w:rsidR="008357A7" w:rsidRDefault="008357A7" w:rsidP="008357A7">
      <w:pPr>
        <w:pStyle w:val="Heading2"/>
      </w:pPr>
      <w:r>
        <w:t>Summary and Reflective Questions</w:t>
      </w:r>
    </w:p>
    <w:p w14:paraId="6F1E23EF" w14:textId="77777777" w:rsidR="00633413" w:rsidRDefault="00633413" w:rsidP="005D723E">
      <w:pPr>
        <w:spacing w:after="60" w:line="276" w:lineRule="auto"/>
        <w:rPr>
          <w:rFonts w:cs="Calibri"/>
        </w:rPr>
      </w:pPr>
    </w:p>
    <w:p w14:paraId="55CFB2B4" w14:textId="56575329" w:rsidR="00C26A34" w:rsidRPr="00B16631" w:rsidRDefault="00C26A34" w:rsidP="00633413">
      <w:r w:rsidRPr="00EA6ADC">
        <w:rPr>
          <w:rFonts w:cs="Calibri"/>
        </w:rPr>
        <w:t>This</w:t>
      </w:r>
      <w:r w:rsidRPr="00EA6ADC">
        <w:t xml:space="preserve"> podcast</w:t>
      </w:r>
      <w:r w:rsidR="00540AE2" w:rsidRPr="00EA6ADC">
        <w:t xml:space="preserve"> </w:t>
      </w:r>
      <w:r w:rsidRPr="00EA6ADC">
        <w:t>captures the approach</w:t>
      </w:r>
      <w:r w:rsidR="000005B3" w:rsidRPr="00EA6ADC">
        <w:t xml:space="preserve">es </w:t>
      </w:r>
      <w:r w:rsidR="00EA6ADC" w:rsidRPr="00EA6ADC">
        <w:t xml:space="preserve">that Forth Valley College have taken </w:t>
      </w:r>
      <w:r w:rsidRPr="00EA6ADC">
        <w:t>to</w:t>
      </w:r>
      <w:r w:rsidR="000005B3" w:rsidRPr="00EA6ADC">
        <w:t xml:space="preserve"> </w:t>
      </w:r>
      <w:r w:rsidRPr="00EA6ADC">
        <w:t>using the</w:t>
      </w:r>
      <w:r w:rsidR="000005B3" w:rsidRPr="00EA6ADC">
        <w:t xml:space="preserve"> </w:t>
      </w:r>
      <w:r w:rsidRPr="00EA6ADC">
        <w:t>sparqs</w:t>
      </w:r>
      <w:r w:rsidR="000005B3" w:rsidRPr="00EA6ADC">
        <w:t xml:space="preserve"> </w:t>
      </w:r>
      <w:hyperlink r:id="rId13">
        <w:r w:rsidR="006848AA" w:rsidRPr="00EA6ADC">
          <w:rPr>
            <w:rStyle w:val="Hyperlink"/>
          </w:rPr>
          <w:t>Student Learning Experience (SLE) model</w:t>
        </w:r>
      </w:hyperlink>
      <w:r w:rsidR="000005B3" w:rsidRPr="00EA6ADC">
        <w:t xml:space="preserve"> </w:t>
      </w:r>
      <w:r w:rsidRPr="00EA6ADC">
        <w:t>as a foundation for developing</w:t>
      </w:r>
      <w:r w:rsidR="000005B3" w:rsidRPr="00EA6ADC">
        <w:t xml:space="preserve"> </w:t>
      </w:r>
      <w:r w:rsidRPr="00EA6ADC">
        <w:t>a new institutional</w:t>
      </w:r>
      <w:r w:rsidR="00694D3D">
        <w:t>-</w:t>
      </w:r>
      <w:r w:rsidRPr="00B16631">
        <w:t>level Student Learning Experience Strategy</w:t>
      </w:r>
      <w:r w:rsidR="00EA6ADC">
        <w:t>.</w:t>
      </w:r>
    </w:p>
    <w:p w14:paraId="1C0786C0" w14:textId="77777777" w:rsidR="00EA6ADC" w:rsidRDefault="00EA6ADC" w:rsidP="00633413">
      <w:pPr>
        <w:rPr>
          <w:rFonts w:cs="Calibri"/>
        </w:rPr>
      </w:pPr>
    </w:p>
    <w:p w14:paraId="67C921AE" w14:textId="77777777" w:rsidR="00C26A34" w:rsidRPr="00660540" w:rsidRDefault="00C26A34" w:rsidP="001A6893">
      <w:pPr>
        <w:spacing w:after="120"/>
        <w:rPr>
          <w:rFonts w:cs="Calibri"/>
        </w:rPr>
      </w:pPr>
      <w:r w:rsidRPr="000005B3">
        <w:rPr>
          <w:rFonts w:cs="Calibri"/>
        </w:rPr>
        <w:t>The podcast</w:t>
      </w:r>
      <w:r w:rsidR="000005B3" w:rsidRPr="000005B3">
        <w:rPr>
          <w:rFonts w:cs="Calibri"/>
        </w:rPr>
        <w:t xml:space="preserve"> </w:t>
      </w:r>
      <w:r w:rsidRPr="000005B3">
        <w:rPr>
          <w:rFonts w:cs="Calibri"/>
        </w:rPr>
        <w:t>is divided into</w:t>
      </w:r>
      <w:r w:rsidR="000005B3" w:rsidRPr="000005B3">
        <w:rPr>
          <w:rFonts w:cs="Calibri"/>
        </w:rPr>
        <w:t xml:space="preserve"> </w:t>
      </w:r>
      <w:r w:rsidRPr="000005B3">
        <w:rPr>
          <w:rFonts w:cs="Calibri"/>
        </w:rPr>
        <w:t>three parts, outlined</w:t>
      </w:r>
      <w:r w:rsidR="000005B3" w:rsidRPr="000005B3">
        <w:rPr>
          <w:rFonts w:cs="Calibri"/>
        </w:rPr>
        <w:t xml:space="preserve"> </w:t>
      </w:r>
      <w:r w:rsidRPr="000005B3">
        <w:rPr>
          <w:rFonts w:cs="Calibri"/>
        </w:rPr>
        <w:t>below,</w:t>
      </w:r>
      <w:r w:rsidR="000005B3" w:rsidRPr="000005B3">
        <w:rPr>
          <w:rFonts w:cs="Calibri"/>
        </w:rPr>
        <w:t xml:space="preserve"> </w:t>
      </w:r>
      <w:r w:rsidRPr="000005B3">
        <w:rPr>
          <w:rFonts w:cs="Calibri"/>
        </w:rPr>
        <w:t xml:space="preserve">each </w:t>
      </w:r>
      <w:r w:rsidR="000005B3" w:rsidRPr="000005B3">
        <w:rPr>
          <w:rFonts w:cs="Calibri"/>
        </w:rPr>
        <w:t xml:space="preserve">of </w:t>
      </w:r>
      <w:r w:rsidRPr="000005B3">
        <w:rPr>
          <w:rFonts w:cs="Calibri"/>
        </w:rPr>
        <w:t>which</w:t>
      </w:r>
      <w:r w:rsidR="000005B3" w:rsidRPr="000005B3">
        <w:rPr>
          <w:rFonts w:cs="Calibri"/>
        </w:rPr>
        <w:t xml:space="preserve"> </w:t>
      </w:r>
      <w:r w:rsidRPr="000005B3">
        <w:rPr>
          <w:rFonts w:cs="Calibri"/>
        </w:rPr>
        <w:t>has</w:t>
      </w:r>
      <w:r w:rsidR="000005B3" w:rsidRPr="000005B3">
        <w:rPr>
          <w:rFonts w:cs="Calibri"/>
        </w:rPr>
        <w:t xml:space="preserve"> </w:t>
      </w:r>
      <w:r w:rsidRPr="000005B3">
        <w:rPr>
          <w:rFonts w:cs="Calibri"/>
        </w:rPr>
        <w:t>accompanying</w:t>
      </w:r>
      <w:r w:rsidR="000005B3" w:rsidRPr="000005B3">
        <w:rPr>
          <w:rFonts w:cs="Calibri"/>
        </w:rPr>
        <w:t xml:space="preserve"> </w:t>
      </w:r>
      <w:r w:rsidRPr="00660540">
        <w:rPr>
          <w:rFonts w:cs="Calibri"/>
        </w:rPr>
        <w:t>key</w:t>
      </w:r>
      <w:r w:rsidR="000005B3" w:rsidRPr="00660540">
        <w:rPr>
          <w:rFonts w:cs="Calibri"/>
        </w:rPr>
        <w:t xml:space="preserve"> p</w:t>
      </w:r>
      <w:r w:rsidRPr="00660540">
        <w:rPr>
          <w:rFonts w:cs="Calibri"/>
        </w:rPr>
        <w:t>oints and</w:t>
      </w:r>
      <w:r w:rsidR="000005B3" w:rsidRPr="00660540">
        <w:rPr>
          <w:rFonts w:cs="Calibri"/>
        </w:rPr>
        <w:t xml:space="preserve"> </w:t>
      </w:r>
      <w:r w:rsidRPr="00660540">
        <w:rPr>
          <w:rFonts w:cs="Calibri"/>
        </w:rPr>
        <w:t>reflective questions</w:t>
      </w:r>
      <w:r w:rsidR="000005B3" w:rsidRPr="00660540">
        <w:rPr>
          <w:rFonts w:cs="Calibri"/>
        </w:rPr>
        <w:t xml:space="preserve"> </w:t>
      </w:r>
      <w:r w:rsidRPr="00660540">
        <w:rPr>
          <w:rFonts w:cs="Calibri"/>
        </w:rPr>
        <w:t>within this document:</w:t>
      </w:r>
    </w:p>
    <w:p w14:paraId="2A1DF750" w14:textId="7BE2CCE3" w:rsidR="00C26A34" w:rsidRPr="00714769" w:rsidRDefault="00C26A34" w:rsidP="001A6893">
      <w:pPr>
        <w:pStyle w:val="ListParagraph"/>
        <w:numPr>
          <w:ilvl w:val="0"/>
          <w:numId w:val="22"/>
        </w:numPr>
        <w:spacing w:after="120"/>
        <w:contextualSpacing w:val="0"/>
        <w:rPr>
          <w:rFonts w:ascii="Verdana" w:hAnsi="Verdana"/>
        </w:rPr>
      </w:pPr>
      <w:hyperlink r:id="rId14" w:history="1">
        <w:r w:rsidRPr="00714769">
          <w:rPr>
            <w:rStyle w:val="Hyperlink"/>
            <w:rFonts w:ascii="Verdana" w:hAnsi="Verdana"/>
          </w:rPr>
          <w:t>Part 1</w:t>
        </w:r>
      </w:hyperlink>
      <w:r w:rsidRPr="00714769">
        <w:rPr>
          <w:rFonts w:ascii="Verdana" w:hAnsi="Verdana"/>
        </w:rPr>
        <w:t>:</w:t>
      </w:r>
      <w:r w:rsidR="000005B3" w:rsidRPr="00714769">
        <w:rPr>
          <w:rFonts w:ascii="Verdana" w:hAnsi="Verdana"/>
        </w:rPr>
        <w:t xml:space="preserve"> </w:t>
      </w:r>
      <w:r w:rsidRPr="00714769">
        <w:rPr>
          <w:rFonts w:ascii="Verdana" w:hAnsi="Verdana"/>
        </w:rPr>
        <w:t>Introductions</w:t>
      </w:r>
      <w:r w:rsidR="000005B3" w:rsidRPr="00714769">
        <w:rPr>
          <w:rFonts w:ascii="Verdana" w:hAnsi="Verdana"/>
        </w:rPr>
        <w:t xml:space="preserve"> </w:t>
      </w:r>
      <w:r w:rsidRPr="00714769">
        <w:rPr>
          <w:rFonts w:ascii="Verdana" w:hAnsi="Verdana"/>
        </w:rPr>
        <w:t>and</w:t>
      </w:r>
      <w:r w:rsidR="000005B3" w:rsidRPr="00714769">
        <w:rPr>
          <w:rFonts w:ascii="Verdana" w:hAnsi="Verdana"/>
        </w:rPr>
        <w:t xml:space="preserve"> </w:t>
      </w:r>
      <w:r w:rsidR="00694D3D" w:rsidRPr="00714769">
        <w:rPr>
          <w:rFonts w:ascii="Verdana" w:hAnsi="Verdana"/>
        </w:rPr>
        <w:t>r</w:t>
      </w:r>
      <w:r w:rsidRPr="00714769">
        <w:rPr>
          <w:rFonts w:ascii="Verdana" w:hAnsi="Verdana"/>
        </w:rPr>
        <w:t>ationale for using</w:t>
      </w:r>
      <w:r w:rsidR="000005B3" w:rsidRPr="00714769">
        <w:rPr>
          <w:rFonts w:ascii="Verdana" w:hAnsi="Verdana"/>
        </w:rPr>
        <w:t xml:space="preserve"> </w:t>
      </w:r>
      <w:r w:rsidRPr="00714769">
        <w:rPr>
          <w:rFonts w:ascii="Verdana" w:hAnsi="Verdana"/>
        </w:rPr>
        <w:t>sparqs</w:t>
      </w:r>
      <w:r w:rsidR="000005B3" w:rsidRPr="00714769">
        <w:rPr>
          <w:rFonts w:ascii="Verdana" w:hAnsi="Verdana"/>
        </w:rPr>
        <w:t xml:space="preserve"> </w:t>
      </w:r>
      <w:r w:rsidRPr="00714769">
        <w:rPr>
          <w:rFonts w:ascii="Verdana" w:hAnsi="Verdana"/>
        </w:rPr>
        <w:t>SLE model</w:t>
      </w:r>
      <w:r w:rsidR="000005B3" w:rsidRPr="00714769">
        <w:rPr>
          <w:rFonts w:ascii="Verdana" w:hAnsi="Verdana"/>
        </w:rPr>
        <w:t xml:space="preserve"> </w:t>
      </w:r>
      <w:r w:rsidRPr="00714769">
        <w:rPr>
          <w:rFonts w:ascii="Verdana" w:hAnsi="Verdana"/>
        </w:rPr>
        <w:t>as</w:t>
      </w:r>
      <w:r w:rsidR="00BE6B9C" w:rsidRPr="00714769">
        <w:rPr>
          <w:rFonts w:ascii="Verdana" w:hAnsi="Verdana"/>
        </w:rPr>
        <w:t xml:space="preserve"> a</w:t>
      </w:r>
      <w:r w:rsidRPr="00714769">
        <w:rPr>
          <w:rFonts w:ascii="Verdana" w:hAnsi="Verdana"/>
        </w:rPr>
        <w:t xml:space="preserve"> foundation for</w:t>
      </w:r>
      <w:r w:rsidR="000005B3" w:rsidRPr="00714769">
        <w:rPr>
          <w:rFonts w:ascii="Verdana" w:hAnsi="Verdana"/>
        </w:rPr>
        <w:t xml:space="preserve"> </w:t>
      </w:r>
      <w:r w:rsidRPr="00714769">
        <w:rPr>
          <w:rFonts w:ascii="Verdana" w:hAnsi="Verdana"/>
        </w:rPr>
        <w:t>institutional</w:t>
      </w:r>
      <w:r w:rsidR="000005B3" w:rsidRPr="00714769">
        <w:rPr>
          <w:rFonts w:ascii="Verdana" w:hAnsi="Verdana"/>
        </w:rPr>
        <w:t xml:space="preserve"> </w:t>
      </w:r>
      <w:r w:rsidRPr="00714769">
        <w:rPr>
          <w:rFonts w:ascii="Verdana" w:hAnsi="Verdana"/>
        </w:rPr>
        <w:t>strategy development</w:t>
      </w:r>
      <w:r w:rsidR="000005B3" w:rsidRPr="00714769">
        <w:rPr>
          <w:rFonts w:ascii="Verdana" w:hAnsi="Verdana"/>
        </w:rPr>
        <w:t xml:space="preserve"> </w:t>
      </w:r>
      <w:r w:rsidRPr="00714769">
        <w:rPr>
          <w:rFonts w:ascii="Verdana" w:hAnsi="Verdana"/>
        </w:rPr>
        <w:t>(5 mins 31</w:t>
      </w:r>
      <w:r w:rsidR="00850A80" w:rsidRPr="00714769">
        <w:rPr>
          <w:rFonts w:ascii="Verdana" w:hAnsi="Verdana"/>
        </w:rPr>
        <w:t xml:space="preserve"> </w:t>
      </w:r>
      <w:r w:rsidRPr="00714769">
        <w:rPr>
          <w:rFonts w:ascii="Verdana" w:hAnsi="Verdana"/>
        </w:rPr>
        <w:t>secs).</w:t>
      </w:r>
      <w:r w:rsidR="00E85519" w:rsidRPr="00714769">
        <w:rPr>
          <w:rFonts w:ascii="Verdana" w:hAnsi="Verdana"/>
        </w:rPr>
        <w:br/>
        <w:t xml:space="preserve">- </w:t>
      </w:r>
      <w:hyperlink r:id="rId15" w:history="1">
        <w:r w:rsidR="00E85519" w:rsidRPr="00714769">
          <w:rPr>
            <w:rStyle w:val="Hyperlink"/>
            <w:rFonts w:ascii="Verdana" w:hAnsi="Verdana"/>
          </w:rPr>
          <w:t xml:space="preserve">view </w:t>
        </w:r>
        <w:r w:rsidR="004F729F" w:rsidRPr="00714769">
          <w:rPr>
            <w:rStyle w:val="Hyperlink"/>
            <w:rFonts w:ascii="Verdana" w:hAnsi="Verdana"/>
          </w:rPr>
          <w:t xml:space="preserve">Part 1 </w:t>
        </w:r>
        <w:r w:rsidR="00E85519" w:rsidRPr="00714769">
          <w:rPr>
            <w:rStyle w:val="Hyperlink"/>
            <w:rFonts w:ascii="Verdana" w:hAnsi="Verdana"/>
          </w:rPr>
          <w:t>transcrip</w:t>
        </w:r>
        <w:r w:rsidR="004F729F" w:rsidRPr="00714769">
          <w:rPr>
            <w:rStyle w:val="Hyperlink"/>
            <w:rFonts w:ascii="Verdana" w:hAnsi="Verdana"/>
          </w:rPr>
          <w:t>t</w:t>
        </w:r>
      </w:hyperlink>
      <w:r w:rsidR="00E85519" w:rsidRPr="00714769">
        <w:rPr>
          <w:rFonts w:ascii="Verdana" w:hAnsi="Verdana"/>
        </w:rPr>
        <w:t>.</w:t>
      </w:r>
    </w:p>
    <w:p w14:paraId="5AA58F81" w14:textId="4F77E44E" w:rsidR="00C26A34" w:rsidRPr="00714769" w:rsidRDefault="00C26A34" w:rsidP="001A6893">
      <w:pPr>
        <w:pStyle w:val="ListParagraph"/>
        <w:numPr>
          <w:ilvl w:val="0"/>
          <w:numId w:val="22"/>
        </w:numPr>
        <w:spacing w:after="120"/>
        <w:contextualSpacing w:val="0"/>
        <w:rPr>
          <w:rFonts w:ascii="Verdana" w:hAnsi="Verdana"/>
        </w:rPr>
      </w:pPr>
      <w:hyperlink r:id="rId16" w:history="1">
        <w:r w:rsidRPr="00714769">
          <w:rPr>
            <w:rStyle w:val="Hyperlink"/>
            <w:rFonts w:ascii="Verdana" w:hAnsi="Verdana"/>
          </w:rPr>
          <w:t>Part 2</w:t>
        </w:r>
      </w:hyperlink>
      <w:r w:rsidRPr="00714769">
        <w:rPr>
          <w:rFonts w:ascii="Verdana" w:hAnsi="Verdana"/>
        </w:rPr>
        <w:t>:</w:t>
      </w:r>
      <w:r w:rsidR="000005B3" w:rsidRPr="00714769">
        <w:rPr>
          <w:rFonts w:ascii="Verdana" w:hAnsi="Verdana"/>
        </w:rPr>
        <w:t xml:space="preserve"> </w:t>
      </w:r>
      <w:r w:rsidRPr="00714769">
        <w:rPr>
          <w:rFonts w:ascii="Verdana" w:hAnsi="Verdana"/>
        </w:rPr>
        <w:t xml:space="preserve">Getting started, progress to date, and </w:t>
      </w:r>
      <w:r w:rsidR="00694D3D" w:rsidRPr="00714769">
        <w:rPr>
          <w:rFonts w:ascii="Verdana" w:hAnsi="Verdana"/>
        </w:rPr>
        <w:t>g</w:t>
      </w:r>
      <w:r w:rsidRPr="00714769">
        <w:rPr>
          <w:rFonts w:ascii="Verdana" w:hAnsi="Verdana"/>
        </w:rPr>
        <w:t>overnance</w:t>
      </w:r>
      <w:r w:rsidR="008B7393" w:rsidRPr="00714769">
        <w:rPr>
          <w:rFonts w:ascii="Verdana" w:hAnsi="Verdana"/>
        </w:rPr>
        <w:t xml:space="preserve"> </w:t>
      </w:r>
      <w:r w:rsidRPr="00714769">
        <w:rPr>
          <w:rFonts w:ascii="Verdana" w:hAnsi="Verdana"/>
        </w:rPr>
        <w:t>(</w:t>
      </w:r>
      <w:r w:rsidR="008B7393" w:rsidRPr="00714769">
        <w:rPr>
          <w:rFonts w:ascii="Verdana" w:hAnsi="Verdana"/>
        </w:rPr>
        <w:t xml:space="preserve">5 </w:t>
      </w:r>
      <w:r w:rsidRPr="00714769">
        <w:rPr>
          <w:rFonts w:ascii="Verdana" w:hAnsi="Verdana"/>
        </w:rPr>
        <w:t>mins</w:t>
      </w:r>
      <w:r w:rsidR="000005B3" w:rsidRPr="00714769">
        <w:rPr>
          <w:rFonts w:ascii="Verdana" w:hAnsi="Verdana"/>
        </w:rPr>
        <w:t xml:space="preserve"> </w:t>
      </w:r>
      <w:r w:rsidRPr="00714769">
        <w:rPr>
          <w:rFonts w:ascii="Verdana" w:hAnsi="Verdana"/>
        </w:rPr>
        <w:t>55 secs).</w:t>
      </w:r>
      <w:r w:rsidR="00E85519" w:rsidRPr="00714769">
        <w:rPr>
          <w:rFonts w:ascii="Verdana" w:hAnsi="Verdana"/>
        </w:rPr>
        <w:br/>
        <w:t xml:space="preserve">- </w:t>
      </w:r>
      <w:hyperlink r:id="rId17" w:history="1">
        <w:r w:rsidR="00E85519" w:rsidRPr="00714769">
          <w:rPr>
            <w:rStyle w:val="Hyperlink"/>
            <w:rFonts w:ascii="Verdana" w:hAnsi="Verdana"/>
          </w:rPr>
          <w:t>view</w:t>
        </w:r>
        <w:r w:rsidR="004F729F" w:rsidRPr="00714769">
          <w:rPr>
            <w:rStyle w:val="Hyperlink"/>
            <w:rFonts w:ascii="Verdana" w:hAnsi="Verdana"/>
          </w:rPr>
          <w:t xml:space="preserve"> Part 2</w:t>
        </w:r>
        <w:r w:rsidR="00E85519" w:rsidRPr="00714769">
          <w:rPr>
            <w:rStyle w:val="Hyperlink"/>
            <w:rFonts w:ascii="Verdana" w:hAnsi="Verdana"/>
          </w:rPr>
          <w:t xml:space="preserve"> transcript</w:t>
        </w:r>
      </w:hyperlink>
      <w:r w:rsidR="00E85519" w:rsidRPr="00714769">
        <w:rPr>
          <w:rFonts w:ascii="Verdana" w:hAnsi="Verdana"/>
        </w:rPr>
        <w:t>.</w:t>
      </w:r>
    </w:p>
    <w:p w14:paraId="43903ED5" w14:textId="54041C20" w:rsidR="00636917" w:rsidRPr="00636917" w:rsidRDefault="00C26A34" w:rsidP="00636917">
      <w:pPr>
        <w:pStyle w:val="ListParagraph"/>
        <w:numPr>
          <w:ilvl w:val="0"/>
          <w:numId w:val="22"/>
        </w:numPr>
        <w:spacing w:after="240"/>
        <w:ind w:left="714" w:hanging="357"/>
        <w:contextualSpacing w:val="0"/>
        <w:rPr>
          <w:rFonts w:ascii="Verdana" w:hAnsi="Verdana"/>
        </w:rPr>
      </w:pPr>
      <w:hyperlink r:id="rId18" w:history="1">
        <w:r w:rsidRPr="00714769">
          <w:rPr>
            <w:rStyle w:val="Hyperlink"/>
            <w:rFonts w:ascii="Verdana" w:hAnsi="Verdana"/>
          </w:rPr>
          <w:t>Part 3</w:t>
        </w:r>
      </w:hyperlink>
      <w:r w:rsidRPr="00714769">
        <w:rPr>
          <w:rFonts w:ascii="Verdana" w:hAnsi="Verdana"/>
        </w:rPr>
        <w:t>: What worked</w:t>
      </w:r>
      <w:r w:rsidR="008B7393" w:rsidRPr="00714769">
        <w:rPr>
          <w:rFonts w:ascii="Verdana" w:hAnsi="Verdana"/>
        </w:rPr>
        <w:t xml:space="preserve"> </w:t>
      </w:r>
      <w:r w:rsidRPr="00714769">
        <w:rPr>
          <w:rFonts w:ascii="Verdana" w:hAnsi="Verdana"/>
        </w:rPr>
        <w:t>or</w:t>
      </w:r>
      <w:r w:rsidR="008B7393" w:rsidRPr="00714769">
        <w:rPr>
          <w:rFonts w:ascii="Verdana" w:hAnsi="Verdana"/>
        </w:rPr>
        <w:t xml:space="preserve"> </w:t>
      </w:r>
      <w:r w:rsidRPr="00714769">
        <w:rPr>
          <w:rFonts w:ascii="Verdana" w:hAnsi="Verdana"/>
        </w:rPr>
        <w:t>didn’t</w:t>
      </w:r>
      <w:r w:rsidR="008B7393" w:rsidRPr="00714769">
        <w:rPr>
          <w:rFonts w:ascii="Verdana" w:hAnsi="Verdana"/>
        </w:rPr>
        <w:t xml:space="preserve"> </w:t>
      </w:r>
      <w:r w:rsidRPr="00714769">
        <w:rPr>
          <w:rFonts w:ascii="Verdana" w:hAnsi="Verdana"/>
        </w:rPr>
        <w:t xml:space="preserve">work, </w:t>
      </w:r>
      <w:r w:rsidR="00AF7DF4" w:rsidRPr="00714769">
        <w:rPr>
          <w:rFonts w:ascii="Verdana" w:hAnsi="Verdana"/>
        </w:rPr>
        <w:t xml:space="preserve">practical </w:t>
      </w:r>
      <w:r w:rsidRPr="00714769">
        <w:rPr>
          <w:rFonts w:ascii="Verdana" w:hAnsi="Verdana"/>
        </w:rPr>
        <w:t>tips for colleagues</w:t>
      </w:r>
      <w:r w:rsidR="008B7393" w:rsidRPr="00714769">
        <w:rPr>
          <w:rFonts w:ascii="Verdana" w:hAnsi="Verdana"/>
        </w:rPr>
        <w:t xml:space="preserve"> </w:t>
      </w:r>
      <w:r w:rsidRPr="00714769">
        <w:rPr>
          <w:rFonts w:ascii="Verdana" w:hAnsi="Verdana"/>
        </w:rPr>
        <w:t>(6</w:t>
      </w:r>
      <w:r w:rsidR="00AF7DF4" w:rsidRPr="00714769">
        <w:rPr>
          <w:rFonts w:ascii="Verdana" w:hAnsi="Verdana"/>
        </w:rPr>
        <w:t xml:space="preserve"> </w:t>
      </w:r>
      <w:r w:rsidRPr="00714769">
        <w:rPr>
          <w:rFonts w:ascii="Verdana" w:hAnsi="Verdana"/>
        </w:rPr>
        <w:t>mins</w:t>
      </w:r>
      <w:r w:rsidR="008B7393" w:rsidRPr="00714769">
        <w:rPr>
          <w:rFonts w:ascii="Verdana" w:hAnsi="Verdana"/>
        </w:rPr>
        <w:t xml:space="preserve"> </w:t>
      </w:r>
      <w:r w:rsidRPr="00714769">
        <w:rPr>
          <w:rFonts w:ascii="Verdana" w:hAnsi="Verdana"/>
        </w:rPr>
        <w:t>48 secs).</w:t>
      </w:r>
      <w:r w:rsidR="00E85519" w:rsidRPr="00714769">
        <w:rPr>
          <w:rFonts w:ascii="Verdana" w:hAnsi="Verdana"/>
        </w:rPr>
        <w:br/>
      </w:r>
      <w:r w:rsidR="004F729F" w:rsidRPr="00714769">
        <w:rPr>
          <w:rFonts w:ascii="Verdana" w:hAnsi="Verdana"/>
        </w:rPr>
        <w:t xml:space="preserve">- </w:t>
      </w:r>
      <w:hyperlink r:id="rId19" w:history="1">
        <w:r w:rsidR="004F729F" w:rsidRPr="00714769">
          <w:rPr>
            <w:rStyle w:val="Hyperlink"/>
            <w:rFonts w:ascii="Verdana" w:hAnsi="Verdana"/>
          </w:rPr>
          <w:t xml:space="preserve">view </w:t>
        </w:r>
        <w:r w:rsidR="002D3ADF" w:rsidRPr="00714769">
          <w:rPr>
            <w:rStyle w:val="Hyperlink"/>
            <w:rFonts w:ascii="Verdana" w:hAnsi="Verdana"/>
          </w:rPr>
          <w:t xml:space="preserve">Part 3 </w:t>
        </w:r>
        <w:r w:rsidR="004F729F" w:rsidRPr="00714769">
          <w:rPr>
            <w:rStyle w:val="Hyperlink"/>
            <w:rFonts w:ascii="Verdana" w:hAnsi="Verdana"/>
          </w:rPr>
          <w:t>transcript</w:t>
        </w:r>
      </w:hyperlink>
      <w:r w:rsidR="004F729F" w:rsidRPr="00714769">
        <w:rPr>
          <w:rFonts w:ascii="Verdana" w:hAnsi="Verdana"/>
        </w:rPr>
        <w:t>.</w:t>
      </w:r>
    </w:p>
    <w:p w14:paraId="214086A0" w14:textId="6F89D780" w:rsidR="00001798" w:rsidRPr="00633413" w:rsidRDefault="00001798" w:rsidP="00636917">
      <w:pPr>
        <w:pStyle w:val="Heading3"/>
        <w:spacing w:before="360"/>
      </w:pPr>
      <w:r w:rsidRPr="00633413">
        <w:t>Suggestions for us</w:t>
      </w:r>
      <w:r w:rsidR="00F22DDF" w:rsidRPr="00633413">
        <w:t>ing</w:t>
      </w:r>
      <w:r w:rsidRPr="00633413">
        <w:t xml:space="preserve"> th</w:t>
      </w:r>
      <w:r w:rsidR="00F22DDF" w:rsidRPr="00633413">
        <w:t>is</w:t>
      </w:r>
      <w:r w:rsidRPr="00633413">
        <w:t xml:space="preserve"> resource</w:t>
      </w:r>
      <w:r w:rsidR="00F22DDF" w:rsidRPr="00633413">
        <w:t>:</w:t>
      </w:r>
    </w:p>
    <w:p w14:paraId="4379717B" w14:textId="6189E6A2" w:rsidR="00001798" w:rsidRPr="00B7365D" w:rsidRDefault="00001798" w:rsidP="00B7365D">
      <w:pPr>
        <w:pStyle w:val="ListParagraph"/>
        <w:numPr>
          <w:ilvl w:val="0"/>
          <w:numId w:val="24"/>
        </w:numPr>
        <w:rPr>
          <w:rFonts w:ascii="Verdana" w:hAnsi="Verdana"/>
        </w:rPr>
      </w:pPr>
      <w:r w:rsidRPr="00B7365D">
        <w:rPr>
          <w:rFonts w:ascii="Verdana" w:hAnsi="Verdana"/>
        </w:rPr>
        <w:t>As a catalyst for discussion</w:t>
      </w:r>
      <w:r w:rsidR="00850A80" w:rsidRPr="00B7365D">
        <w:rPr>
          <w:rFonts w:ascii="Verdana" w:hAnsi="Verdana"/>
        </w:rPr>
        <w:t xml:space="preserve"> </w:t>
      </w:r>
      <w:r w:rsidRPr="00B7365D">
        <w:rPr>
          <w:rFonts w:ascii="Verdana" w:hAnsi="Verdana"/>
        </w:rPr>
        <w:t>‘in advance of’</w:t>
      </w:r>
      <w:r w:rsidR="00F22DDF" w:rsidRPr="00B7365D">
        <w:rPr>
          <w:rFonts w:ascii="Verdana" w:hAnsi="Verdana"/>
        </w:rPr>
        <w:t xml:space="preserve"> or </w:t>
      </w:r>
      <w:r w:rsidR="00BE6B9C" w:rsidRPr="00B7365D">
        <w:rPr>
          <w:rFonts w:ascii="Verdana" w:hAnsi="Verdana"/>
        </w:rPr>
        <w:t>‘</w:t>
      </w:r>
      <w:r w:rsidRPr="00B7365D">
        <w:rPr>
          <w:rFonts w:ascii="Verdana" w:hAnsi="Verdana"/>
        </w:rPr>
        <w:t>during’</w:t>
      </w:r>
      <w:r w:rsidR="00850A80" w:rsidRPr="00B7365D">
        <w:rPr>
          <w:rFonts w:ascii="Verdana" w:hAnsi="Verdana"/>
        </w:rPr>
        <w:t xml:space="preserve"> </w:t>
      </w:r>
      <w:r w:rsidRPr="00B7365D">
        <w:rPr>
          <w:rFonts w:ascii="Verdana" w:hAnsi="Verdana"/>
        </w:rPr>
        <w:t xml:space="preserve">strategy development </w:t>
      </w:r>
      <w:r w:rsidR="00844BF4" w:rsidRPr="00B7365D">
        <w:rPr>
          <w:rFonts w:ascii="Verdana" w:hAnsi="Verdana"/>
        </w:rPr>
        <w:t>activities</w:t>
      </w:r>
      <w:r w:rsidRPr="00B7365D">
        <w:rPr>
          <w:rFonts w:ascii="Verdana" w:hAnsi="Verdana"/>
        </w:rPr>
        <w:t xml:space="preserve"> (for Boards and/or</w:t>
      </w:r>
      <w:r w:rsidR="00850A80" w:rsidRPr="00B7365D">
        <w:rPr>
          <w:rFonts w:ascii="Verdana" w:hAnsi="Verdana"/>
        </w:rPr>
        <w:t xml:space="preserve"> </w:t>
      </w:r>
      <w:r w:rsidR="00BE6B9C" w:rsidRPr="00B7365D">
        <w:rPr>
          <w:rFonts w:ascii="Verdana" w:hAnsi="Verdana"/>
        </w:rPr>
        <w:t>s</w:t>
      </w:r>
      <w:r w:rsidRPr="00B7365D">
        <w:rPr>
          <w:rFonts w:ascii="Verdana" w:hAnsi="Verdana"/>
        </w:rPr>
        <w:t xml:space="preserve">enior </w:t>
      </w:r>
      <w:r w:rsidR="00BE6B9C" w:rsidRPr="00B7365D">
        <w:rPr>
          <w:rFonts w:ascii="Verdana" w:hAnsi="Verdana"/>
        </w:rPr>
        <w:t>m</w:t>
      </w:r>
      <w:r w:rsidRPr="00B7365D">
        <w:rPr>
          <w:rFonts w:ascii="Verdana" w:hAnsi="Verdana"/>
        </w:rPr>
        <w:t>anagement</w:t>
      </w:r>
      <w:r w:rsidR="00850A80" w:rsidRPr="00B7365D">
        <w:rPr>
          <w:rFonts w:ascii="Verdana" w:hAnsi="Verdana"/>
        </w:rPr>
        <w:t xml:space="preserve"> </w:t>
      </w:r>
      <w:r w:rsidRPr="00B7365D">
        <w:rPr>
          <w:rFonts w:ascii="Verdana" w:hAnsi="Verdana"/>
        </w:rPr>
        <w:t>teams in tertiary institutions).</w:t>
      </w:r>
    </w:p>
    <w:p w14:paraId="25034EDB" w14:textId="77777777" w:rsidR="00001798" w:rsidRPr="00B7365D" w:rsidRDefault="00001798" w:rsidP="00B7365D">
      <w:pPr>
        <w:pStyle w:val="ListParagraph"/>
        <w:numPr>
          <w:ilvl w:val="0"/>
          <w:numId w:val="24"/>
        </w:numPr>
        <w:rPr>
          <w:rFonts w:ascii="Verdana" w:hAnsi="Verdana"/>
        </w:rPr>
      </w:pPr>
      <w:r w:rsidRPr="00B7365D">
        <w:rPr>
          <w:rFonts w:ascii="Verdana" w:hAnsi="Verdana"/>
        </w:rPr>
        <w:t xml:space="preserve">As a catalyst for </w:t>
      </w:r>
      <w:r w:rsidR="00731D02" w:rsidRPr="00B7365D">
        <w:rPr>
          <w:rFonts w:ascii="Verdana" w:hAnsi="Verdana"/>
        </w:rPr>
        <w:t xml:space="preserve">group </w:t>
      </w:r>
      <w:r w:rsidRPr="00B7365D">
        <w:rPr>
          <w:rFonts w:ascii="Verdana" w:hAnsi="Verdana"/>
        </w:rPr>
        <w:t>discussion</w:t>
      </w:r>
      <w:r w:rsidR="00850A80" w:rsidRPr="00B7365D">
        <w:rPr>
          <w:rFonts w:ascii="Verdana" w:hAnsi="Verdana"/>
        </w:rPr>
        <w:t xml:space="preserve"> </w:t>
      </w:r>
      <w:r w:rsidRPr="00B7365D">
        <w:rPr>
          <w:rFonts w:ascii="Verdana" w:hAnsi="Verdana"/>
        </w:rPr>
        <w:t>during</w:t>
      </w:r>
      <w:r w:rsidR="00850A80" w:rsidRPr="00B7365D">
        <w:rPr>
          <w:rFonts w:ascii="Verdana" w:hAnsi="Verdana"/>
        </w:rPr>
        <w:t xml:space="preserve"> </w:t>
      </w:r>
      <w:r w:rsidRPr="00B7365D">
        <w:rPr>
          <w:rFonts w:ascii="Verdana" w:hAnsi="Verdana"/>
        </w:rPr>
        <w:t>staff development sessions.</w:t>
      </w:r>
    </w:p>
    <w:p w14:paraId="0AF4F2DD" w14:textId="77777777" w:rsidR="00001798" w:rsidRPr="00B7365D" w:rsidRDefault="00001798" w:rsidP="00B7365D">
      <w:pPr>
        <w:pStyle w:val="ListParagraph"/>
        <w:numPr>
          <w:ilvl w:val="0"/>
          <w:numId w:val="24"/>
        </w:numPr>
        <w:rPr>
          <w:rFonts w:ascii="Verdana" w:hAnsi="Verdana"/>
        </w:rPr>
      </w:pPr>
      <w:r w:rsidRPr="00B7365D">
        <w:rPr>
          <w:rFonts w:ascii="Verdana" w:hAnsi="Verdana"/>
        </w:rPr>
        <w:t xml:space="preserve">As a </w:t>
      </w:r>
      <w:r w:rsidR="00002DB6" w:rsidRPr="00B7365D">
        <w:rPr>
          <w:rFonts w:ascii="Verdana" w:hAnsi="Verdana"/>
        </w:rPr>
        <w:t xml:space="preserve">self-directed </w:t>
      </w:r>
      <w:r w:rsidRPr="00B7365D">
        <w:rPr>
          <w:rFonts w:ascii="Verdana" w:hAnsi="Verdana"/>
        </w:rPr>
        <w:t>reflective tool for colleagues to engage with</w:t>
      </w:r>
      <w:r w:rsidR="00850A80" w:rsidRPr="00B7365D">
        <w:rPr>
          <w:rFonts w:ascii="Verdana" w:hAnsi="Verdana"/>
        </w:rPr>
        <w:t xml:space="preserve"> </w:t>
      </w:r>
      <w:r w:rsidRPr="00B7365D">
        <w:rPr>
          <w:rFonts w:ascii="Verdana" w:hAnsi="Verdana"/>
        </w:rPr>
        <w:t>on an individual basis.</w:t>
      </w:r>
    </w:p>
    <w:p w14:paraId="7215D0D0" w14:textId="77FBA1C1" w:rsidR="0099767F" w:rsidRPr="00633413" w:rsidRDefault="0099767F" w:rsidP="00633413">
      <w:pPr>
        <w:pStyle w:val="Heading3"/>
      </w:pPr>
      <w:r w:rsidRPr="00633413">
        <w:t>Format</w:t>
      </w:r>
    </w:p>
    <w:p w14:paraId="49F8B52C" w14:textId="77777777" w:rsidR="00731D02" w:rsidRDefault="00DB67AD" w:rsidP="005861F6">
      <w:pPr>
        <w:pStyle w:val="ListParagraph"/>
        <w:numPr>
          <w:ilvl w:val="0"/>
          <w:numId w:val="1"/>
        </w:numPr>
        <w:spacing w:after="60" w:line="276" w:lineRule="auto"/>
        <w:ind w:left="714" w:hanging="357"/>
        <w:rPr>
          <w:rFonts w:ascii="Verdana" w:hAnsi="Verdana"/>
        </w:rPr>
      </w:pPr>
      <w:r w:rsidRPr="00731D02">
        <w:rPr>
          <w:rFonts w:ascii="Verdana" w:hAnsi="Verdana"/>
        </w:rPr>
        <w:t>Asynchronous resource</w:t>
      </w:r>
      <w:r w:rsidR="00163384" w:rsidRPr="00731D02">
        <w:rPr>
          <w:rFonts w:ascii="Verdana" w:hAnsi="Verdana"/>
        </w:rPr>
        <w:t>s</w:t>
      </w:r>
      <w:r w:rsidR="00731D02" w:rsidRPr="00731D02">
        <w:rPr>
          <w:rFonts w:ascii="Verdana" w:hAnsi="Verdana"/>
        </w:rPr>
        <w:t xml:space="preserve">, </w:t>
      </w:r>
      <w:r w:rsidR="0034229E" w:rsidRPr="00731D02">
        <w:rPr>
          <w:rFonts w:ascii="Verdana" w:hAnsi="Verdana"/>
        </w:rPr>
        <w:t>3 x audio file</w:t>
      </w:r>
      <w:r w:rsidR="19308677" w:rsidRPr="00731D02">
        <w:rPr>
          <w:rFonts w:ascii="Verdana" w:hAnsi="Verdana"/>
        </w:rPr>
        <w:t>s</w:t>
      </w:r>
      <w:r w:rsidR="00163384" w:rsidRPr="00731D02">
        <w:rPr>
          <w:rFonts w:ascii="Verdana" w:hAnsi="Verdana"/>
        </w:rPr>
        <w:t xml:space="preserve"> (</w:t>
      </w:r>
      <w:r w:rsidR="00850A80">
        <w:rPr>
          <w:rFonts w:ascii="Verdana" w:hAnsi="Verdana"/>
        </w:rPr>
        <w:t xml:space="preserve">each of which are </w:t>
      </w:r>
      <w:r w:rsidR="00163384" w:rsidRPr="00731D02">
        <w:rPr>
          <w:rFonts w:ascii="Verdana" w:hAnsi="Verdana"/>
        </w:rPr>
        <w:t>5-7 minutes in length)</w:t>
      </w:r>
      <w:r w:rsidR="00731D02">
        <w:rPr>
          <w:rFonts w:ascii="Verdana" w:hAnsi="Verdana"/>
        </w:rPr>
        <w:t>.</w:t>
      </w:r>
    </w:p>
    <w:p w14:paraId="654B2B54" w14:textId="77777777" w:rsidR="00BC0621" w:rsidRPr="00731D02" w:rsidRDefault="00731D02" w:rsidP="005861F6">
      <w:pPr>
        <w:pStyle w:val="ListParagraph"/>
        <w:numPr>
          <w:ilvl w:val="0"/>
          <w:numId w:val="1"/>
        </w:numPr>
        <w:spacing w:after="60" w:line="276" w:lineRule="auto"/>
        <w:ind w:left="714" w:hanging="357"/>
        <w:rPr>
          <w:rFonts w:ascii="Verdana" w:hAnsi="Verdana"/>
        </w:rPr>
      </w:pPr>
      <w:r>
        <w:rPr>
          <w:rFonts w:ascii="Verdana" w:hAnsi="Verdana"/>
        </w:rPr>
        <w:t>S</w:t>
      </w:r>
      <w:r w:rsidR="11E4AD1C" w:rsidRPr="00731D02">
        <w:rPr>
          <w:rFonts w:ascii="Verdana" w:hAnsi="Verdana"/>
        </w:rPr>
        <w:t>elf-directed</w:t>
      </w:r>
      <w:r w:rsidR="2CC09153" w:rsidRPr="00731D02">
        <w:rPr>
          <w:rFonts w:ascii="Verdana" w:hAnsi="Verdana"/>
        </w:rPr>
        <w:t xml:space="preserve"> </w:t>
      </w:r>
      <w:r w:rsidR="00850A80">
        <w:rPr>
          <w:rFonts w:ascii="Verdana" w:hAnsi="Verdana"/>
        </w:rPr>
        <w:t xml:space="preserve">reflective </w:t>
      </w:r>
      <w:r w:rsidR="1E55B5C9" w:rsidRPr="00731D02">
        <w:rPr>
          <w:rFonts w:ascii="Verdana" w:hAnsi="Verdana"/>
        </w:rPr>
        <w:t>a</w:t>
      </w:r>
      <w:r w:rsidR="332D9F2D" w:rsidRPr="00731D02">
        <w:rPr>
          <w:rFonts w:ascii="Verdana" w:hAnsi="Verdana"/>
        </w:rPr>
        <w:t>ctivity</w:t>
      </w:r>
      <w:r w:rsidR="00890434">
        <w:rPr>
          <w:rFonts w:ascii="Verdana" w:hAnsi="Verdana"/>
        </w:rPr>
        <w:t>,</w:t>
      </w:r>
      <w:r w:rsidR="0034229E" w:rsidRPr="00731D02">
        <w:rPr>
          <w:rFonts w:ascii="Verdana" w:hAnsi="Verdana"/>
        </w:rPr>
        <w:t xml:space="preserve"> or prompt for group discussion</w:t>
      </w:r>
      <w:r>
        <w:rPr>
          <w:rFonts w:ascii="Verdana" w:hAnsi="Verdana"/>
        </w:rPr>
        <w:t>.</w:t>
      </w:r>
    </w:p>
    <w:p w14:paraId="0FCA2743" w14:textId="77777777" w:rsidR="0099767F" w:rsidRPr="00633413" w:rsidRDefault="0099767F" w:rsidP="00633413">
      <w:pPr>
        <w:pStyle w:val="Heading3"/>
      </w:pPr>
      <w:r w:rsidRPr="00633413">
        <w:t>Intended audiences</w:t>
      </w:r>
    </w:p>
    <w:p w14:paraId="5950DE79" w14:textId="68393FC4" w:rsidR="0034229E" w:rsidRDefault="0034229E" w:rsidP="005861F6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rPr>
          <w:rFonts w:ascii="Verdana" w:hAnsi="Verdana"/>
        </w:rPr>
      </w:pPr>
      <w:r>
        <w:rPr>
          <w:rFonts w:ascii="Verdana" w:hAnsi="Verdana"/>
        </w:rPr>
        <w:t>Board members</w:t>
      </w:r>
      <w:r w:rsidR="007E68E2">
        <w:rPr>
          <w:rFonts w:ascii="Verdana" w:hAnsi="Verdana"/>
        </w:rPr>
        <w:t>.</w:t>
      </w:r>
    </w:p>
    <w:p w14:paraId="0E73BD73" w14:textId="77502721" w:rsidR="0034229E" w:rsidRPr="002D58E9" w:rsidRDefault="7EAAC815" w:rsidP="005861F6">
      <w:pPr>
        <w:pStyle w:val="ListParagraph"/>
        <w:numPr>
          <w:ilvl w:val="0"/>
          <w:numId w:val="1"/>
        </w:numPr>
        <w:spacing w:after="120" w:line="276" w:lineRule="auto"/>
        <w:ind w:left="714" w:hanging="357"/>
        <w:rPr>
          <w:rFonts w:ascii="Verdana" w:hAnsi="Verdana"/>
        </w:rPr>
      </w:pPr>
      <w:r w:rsidRPr="002D58E9">
        <w:rPr>
          <w:rFonts w:ascii="Verdana" w:hAnsi="Verdana"/>
        </w:rPr>
        <w:t>S</w:t>
      </w:r>
      <w:r w:rsidR="0034229E" w:rsidRPr="002D58E9">
        <w:rPr>
          <w:rFonts w:ascii="Verdana" w:hAnsi="Verdana"/>
        </w:rPr>
        <w:t>enior Leaders</w:t>
      </w:r>
      <w:r w:rsidR="002D58E9" w:rsidRPr="002D58E9">
        <w:rPr>
          <w:rFonts w:ascii="Verdana" w:hAnsi="Verdana"/>
        </w:rPr>
        <w:t xml:space="preserve"> and </w:t>
      </w:r>
      <w:r w:rsidR="002D58E9">
        <w:rPr>
          <w:rFonts w:ascii="Verdana" w:hAnsi="Verdana"/>
        </w:rPr>
        <w:t>a</w:t>
      </w:r>
      <w:r w:rsidR="0034229E" w:rsidRPr="002D58E9">
        <w:rPr>
          <w:rFonts w:ascii="Verdana" w:hAnsi="Verdana"/>
        </w:rPr>
        <w:t>cademic staff</w:t>
      </w:r>
      <w:r w:rsidR="007E68E2">
        <w:rPr>
          <w:rFonts w:ascii="Verdana" w:hAnsi="Verdana"/>
        </w:rPr>
        <w:t>.</w:t>
      </w:r>
    </w:p>
    <w:p w14:paraId="09379110" w14:textId="634F4DBF" w:rsidR="001E7FEB" w:rsidRDefault="336A5EC2" w:rsidP="005861F6">
      <w:pPr>
        <w:pStyle w:val="ListParagraph"/>
        <w:numPr>
          <w:ilvl w:val="0"/>
          <w:numId w:val="3"/>
        </w:numPr>
        <w:spacing w:after="60" w:line="276" w:lineRule="auto"/>
        <w:rPr>
          <w:rFonts w:ascii="Verdana" w:hAnsi="Verdana"/>
        </w:rPr>
      </w:pPr>
      <w:r w:rsidRPr="001E7FEB">
        <w:rPr>
          <w:rFonts w:ascii="Verdana" w:hAnsi="Verdana"/>
        </w:rPr>
        <w:t>Students</w:t>
      </w:r>
      <w:r w:rsidR="007E68E2">
        <w:rPr>
          <w:rFonts w:ascii="Verdana" w:hAnsi="Verdana"/>
        </w:rPr>
        <w:t>’</w:t>
      </w:r>
      <w:r w:rsidRPr="001E7FEB">
        <w:rPr>
          <w:rFonts w:ascii="Verdana" w:hAnsi="Verdana"/>
        </w:rPr>
        <w:t xml:space="preserve"> </w:t>
      </w:r>
      <w:r w:rsidR="007E68E2">
        <w:rPr>
          <w:rFonts w:ascii="Verdana" w:hAnsi="Verdana"/>
        </w:rPr>
        <w:t>a</w:t>
      </w:r>
      <w:r w:rsidRPr="001E7FEB">
        <w:rPr>
          <w:rFonts w:ascii="Verdana" w:hAnsi="Verdana"/>
        </w:rPr>
        <w:t>ssociation staff</w:t>
      </w:r>
      <w:r w:rsidR="00F22DDF">
        <w:rPr>
          <w:rFonts w:ascii="Verdana" w:hAnsi="Verdana"/>
        </w:rPr>
        <w:t xml:space="preserve"> and sabbatical officers</w:t>
      </w:r>
      <w:r w:rsidR="5A56D95B" w:rsidRPr="001E7FEB">
        <w:rPr>
          <w:rFonts w:ascii="Verdana" w:hAnsi="Verdana"/>
        </w:rPr>
        <w:t>.</w:t>
      </w:r>
    </w:p>
    <w:p w14:paraId="402AE968" w14:textId="51AF7941" w:rsidR="00915C8D" w:rsidRPr="007E68E2" w:rsidRDefault="764A82F0" w:rsidP="00633413">
      <w:pPr>
        <w:pStyle w:val="Heading3"/>
      </w:pPr>
      <w:r w:rsidRPr="007E68E2">
        <w:t>Acronyms</w:t>
      </w:r>
    </w:p>
    <w:p w14:paraId="4948FF57" w14:textId="77777777" w:rsidR="00915C8D" w:rsidRPr="007E68E2" w:rsidRDefault="00915C8D" w:rsidP="005861F6">
      <w:pPr>
        <w:pStyle w:val="ListParagraph"/>
        <w:numPr>
          <w:ilvl w:val="0"/>
          <w:numId w:val="2"/>
        </w:numPr>
        <w:spacing w:after="160" w:line="276" w:lineRule="auto"/>
        <w:rPr>
          <w:rFonts w:ascii="Verdana" w:hAnsi="Verdana"/>
        </w:rPr>
      </w:pPr>
      <w:r w:rsidRPr="007E68E2">
        <w:rPr>
          <w:rFonts w:ascii="Verdana" w:hAnsi="Verdana"/>
        </w:rPr>
        <w:t>SLE</w:t>
      </w:r>
      <w:r w:rsidR="00F7501A" w:rsidRPr="007E68E2">
        <w:rPr>
          <w:rFonts w:ascii="Verdana" w:hAnsi="Verdana"/>
        </w:rPr>
        <w:t xml:space="preserve"> =</w:t>
      </w:r>
      <w:r w:rsidRPr="007E68E2">
        <w:rPr>
          <w:rFonts w:ascii="Verdana" w:hAnsi="Verdana"/>
        </w:rPr>
        <w:t xml:space="preserve"> Student Learning Experience </w:t>
      </w:r>
    </w:p>
    <w:p w14:paraId="10788E2A" w14:textId="77777777" w:rsidR="00915C8D" w:rsidRDefault="00F7501A" w:rsidP="005861F6">
      <w:pPr>
        <w:pStyle w:val="ListParagraph"/>
        <w:numPr>
          <w:ilvl w:val="0"/>
          <w:numId w:val="4"/>
        </w:numPr>
        <w:spacing w:after="60" w:line="276" w:lineRule="auto"/>
        <w:rPr>
          <w:rFonts w:ascii="Verdana" w:hAnsi="Verdana"/>
        </w:rPr>
      </w:pPr>
      <w:r w:rsidRPr="007E68E2">
        <w:rPr>
          <w:rFonts w:ascii="Verdana" w:hAnsi="Verdana"/>
        </w:rPr>
        <w:t>s</w:t>
      </w:r>
      <w:r w:rsidR="764A82F0" w:rsidRPr="007E68E2">
        <w:rPr>
          <w:rFonts w:ascii="Verdana" w:hAnsi="Verdana"/>
        </w:rPr>
        <w:t>parqs</w:t>
      </w:r>
      <w:r w:rsidRPr="007E68E2">
        <w:rPr>
          <w:rFonts w:ascii="Verdana" w:hAnsi="Verdana"/>
        </w:rPr>
        <w:t xml:space="preserve"> =</w:t>
      </w:r>
      <w:r w:rsidR="764A82F0" w:rsidRPr="007E68E2">
        <w:rPr>
          <w:rFonts w:ascii="Verdana" w:hAnsi="Verdana"/>
        </w:rPr>
        <w:t xml:space="preserve"> student partnerships in quality Scotland</w:t>
      </w:r>
    </w:p>
    <w:p w14:paraId="5CCF5595" w14:textId="77777777" w:rsidR="00D61876" w:rsidRPr="00D61876" w:rsidRDefault="00D61876" w:rsidP="00D61876">
      <w:pPr>
        <w:spacing w:after="60" w:line="276" w:lineRule="auto"/>
      </w:pPr>
    </w:p>
    <w:p w14:paraId="7BF2A7C3" w14:textId="6F057048" w:rsidR="0099767F" w:rsidRPr="00D61876" w:rsidRDefault="14477BBA" w:rsidP="49631EDF">
      <w:pPr>
        <w:pStyle w:val="Heading3"/>
        <w:spacing w:before="360" w:line="276" w:lineRule="auto"/>
        <w:rPr>
          <w:szCs w:val="24"/>
        </w:rPr>
      </w:pPr>
      <w:r w:rsidRPr="00D61876">
        <w:rPr>
          <w:szCs w:val="24"/>
        </w:rPr>
        <w:lastRenderedPageBreak/>
        <w:t>M</w:t>
      </w:r>
      <w:r w:rsidR="332D9F2D" w:rsidRPr="00D61876">
        <w:rPr>
          <w:szCs w:val="24"/>
        </w:rPr>
        <w:t>apping to Professional Standards</w:t>
      </w:r>
    </w:p>
    <w:p w14:paraId="271AE11F" w14:textId="6A2FB080" w:rsidR="000C7203" w:rsidRPr="00A065A6" w:rsidRDefault="1DDB35D2" w:rsidP="00A065A6">
      <w:pPr>
        <w:rPr>
          <w:sz w:val="20"/>
          <w:szCs w:val="20"/>
        </w:rPr>
      </w:pPr>
      <w:hyperlink r:id="rId20">
        <w:r w:rsidRPr="00A065A6">
          <w:rPr>
            <w:rStyle w:val="Hyperlink"/>
            <w:sz w:val="20"/>
            <w:szCs w:val="20"/>
          </w:rPr>
          <w:t>Professional Standards for Lecturers in Scotland’s Colleges</w:t>
        </w:r>
      </w:hyperlink>
      <w:r w:rsidRPr="00A065A6">
        <w:rPr>
          <w:sz w:val="20"/>
          <w:szCs w:val="20"/>
        </w:rPr>
        <w:t xml:space="preserve"> (GTCS): </w:t>
      </w:r>
      <w:r w:rsidR="56E13007" w:rsidRPr="00A065A6">
        <w:rPr>
          <w:sz w:val="20"/>
          <w:szCs w:val="20"/>
        </w:rPr>
        <w:t>1.1.</w:t>
      </w:r>
      <w:r w:rsidR="64D81589" w:rsidRPr="00A065A6">
        <w:rPr>
          <w:sz w:val="20"/>
          <w:szCs w:val="20"/>
        </w:rPr>
        <w:t>1</w:t>
      </w:r>
      <w:r w:rsidR="22FE5EEC" w:rsidRPr="00A065A6">
        <w:rPr>
          <w:sz w:val="20"/>
          <w:szCs w:val="20"/>
        </w:rPr>
        <w:t>;</w:t>
      </w:r>
      <w:r w:rsidR="02CD9FC1" w:rsidRPr="00A065A6">
        <w:rPr>
          <w:sz w:val="20"/>
          <w:szCs w:val="20"/>
        </w:rPr>
        <w:t xml:space="preserve"> </w:t>
      </w:r>
      <w:r w:rsidR="635B4D9B" w:rsidRPr="00A065A6">
        <w:rPr>
          <w:sz w:val="20"/>
          <w:szCs w:val="20"/>
        </w:rPr>
        <w:t>1.2.</w:t>
      </w:r>
      <w:r w:rsidR="4677A45C" w:rsidRPr="00A065A6">
        <w:rPr>
          <w:sz w:val="20"/>
          <w:szCs w:val="20"/>
        </w:rPr>
        <w:t>1</w:t>
      </w:r>
      <w:r w:rsidR="22FE5EEC" w:rsidRPr="00A065A6">
        <w:rPr>
          <w:sz w:val="20"/>
          <w:szCs w:val="20"/>
        </w:rPr>
        <w:t>;</w:t>
      </w:r>
      <w:r w:rsidR="02CD9FC1" w:rsidRPr="00A065A6">
        <w:rPr>
          <w:sz w:val="20"/>
          <w:szCs w:val="20"/>
        </w:rPr>
        <w:t xml:space="preserve"> 1.3.</w:t>
      </w:r>
      <w:r w:rsidR="752A3C22" w:rsidRPr="00A065A6">
        <w:rPr>
          <w:sz w:val="20"/>
          <w:szCs w:val="20"/>
        </w:rPr>
        <w:t>1</w:t>
      </w:r>
      <w:r w:rsidR="22FE5EEC" w:rsidRPr="00A065A6">
        <w:rPr>
          <w:sz w:val="20"/>
          <w:szCs w:val="20"/>
        </w:rPr>
        <w:t>;</w:t>
      </w:r>
      <w:r w:rsidR="02CD9FC1" w:rsidRPr="00A065A6">
        <w:rPr>
          <w:sz w:val="20"/>
          <w:szCs w:val="20"/>
        </w:rPr>
        <w:t xml:space="preserve"> </w:t>
      </w:r>
      <w:r w:rsidR="6EA8B6AF" w:rsidRPr="00A065A6">
        <w:rPr>
          <w:sz w:val="20"/>
          <w:szCs w:val="20"/>
        </w:rPr>
        <w:t xml:space="preserve">1.3.4; 1.3.5; 2.1.1; 2.1.3; </w:t>
      </w:r>
      <w:r w:rsidR="1AF80A2E" w:rsidRPr="00A065A6">
        <w:rPr>
          <w:sz w:val="20"/>
          <w:szCs w:val="20"/>
        </w:rPr>
        <w:t>2.2.</w:t>
      </w:r>
      <w:r w:rsidR="63624150" w:rsidRPr="00A065A6">
        <w:rPr>
          <w:sz w:val="20"/>
          <w:szCs w:val="20"/>
        </w:rPr>
        <w:t>2</w:t>
      </w:r>
      <w:r w:rsidR="0D20162E" w:rsidRPr="00A065A6">
        <w:rPr>
          <w:sz w:val="20"/>
          <w:szCs w:val="20"/>
        </w:rPr>
        <w:t>/</w:t>
      </w:r>
      <w:r w:rsidR="63624150" w:rsidRPr="00A065A6">
        <w:rPr>
          <w:sz w:val="20"/>
          <w:szCs w:val="20"/>
        </w:rPr>
        <w:t>5</w:t>
      </w:r>
      <w:r w:rsidR="0D20162E" w:rsidRPr="00A065A6">
        <w:rPr>
          <w:sz w:val="20"/>
          <w:szCs w:val="20"/>
        </w:rPr>
        <w:t>/</w:t>
      </w:r>
      <w:r w:rsidR="6E33F548" w:rsidRPr="00A065A6">
        <w:rPr>
          <w:sz w:val="20"/>
          <w:szCs w:val="20"/>
        </w:rPr>
        <w:t>11</w:t>
      </w:r>
      <w:r w:rsidR="22FE5EEC" w:rsidRPr="00A065A6">
        <w:rPr>
          <w:sz w:val="20"/>
          <w:szCs w:val="20"/>
        </w:rPr>
        <w:t>;</w:t>
      </w:r>
      <w:r w:rsidR="6E33F548" w:rsidRPr="00A065A6">
        <w:rPr>
          <w:sz w:val="20"/>
          <w:szCs w:val="20"/>
        </w:rPr>
        <w:t xml:space="preserve"> </w:t>
      </w:r>
      <w:r w:rsidR="24B61EF3" w:rsidRPr="00A065A6">
        <w:rPr>
          <w:sz w:val="20"/>
          <w:szCs w:val="20"/>
        </w:rPr>
        <w:t>2.5.1</w:t>
      </w:r>
      <w:r w:rsidR="22FE5EEC" w:rsidRPr="00A065A6">
        <w:rPr>
          <w:sz w:val="20"/>
          <w:szCs w:val="20"/>
        </w:rPr>
        <w:t>/</w:t>
      </w:r>
      <w:r w:rsidR="0EE78525" w:rsidRPr="00A065A6">
        <w:rPr>
          <w:sz w:val="20"/>
          <w:szCs w:val="20"/>
        </w:rPr>
        <w:t>3</w:t>
      </w:r>
      <w:r w:rsidR="22FE5EEC" w:rsidRPr="00A065A6">
        <w:rPr>
          <w:sz w:val="20"/>
          <w:szCs w:val="20"/>
        </w:rPr>
        <w:t>/</w:t>
      </w:r>
      <w:r w:rsidR="0EE78525" w:rsidRPr="00A065A6">
        <w:rPr>
          <w:sz w:val="20"/>
          <w:szCs w:val="20"/>
        </w:rPr>
        <w:t>6</w:t>
      </w:r>
      <w:r w:rsidR="22FE5EEC" w:rsidRPr="00A065A6">
        <w:rPr>
          <w:sz w:val="20"/>
          <w:szCs w:val="20"/>
        </w:rPr>
        <w:t xml:space="preserve">; </w:t>
      </w:r>
      <w:r w:rsidR="2E5B7CDD" w:rsidRPr="00A065A6">
        <w:rPr>
          <w:sz w:val="20"/>
          <w:szCs w:val="20"/>
        </w:rPr>
        <w:t>;</w:t>
      </w:r>
      <w:r w:rsidR="750E70F4" w:rsidRPr="00A065A6">
        <w:rPr>
          <w:sz w:val="20"/>
          <w:szCs w:val="20"/>
        </w:rPr>
        <w:t xml:space="preserve"> 3.5.</w:t>
      </w:r>
      <w:r w:rsidR="42F176EA" w:rsidRPr="00A065A6">
        <w:rPr>
          <w:sz w:val="20"/>
          <w:szCs w:val="20"/>
        </w:rPr>
        <w:t>3/4.</w:t>
      </w:r>
    </w:p>
    <w:p w14:paraId="4D3B30B6" w14:textId="07E6A1FB" w:rsidR="00D26BAC" w:rsidRPr="00A065A6" w:rsidRDefault="1DDB35D2" w:rsidP="00A065A6">
      <w:pPr>
        <w:rPr>
          <w:sz w:val="20"/>
          <w:szCs w:val="20"/>
          <w:lang w:val="en-US"/>
        </w:rPr>
      </w:pPr>
      <w:hyperlink r:id="rId21">
        <w:r w:rsidRPr="00A065A6">
          <w:rPr>
            <w:rStyle w:val="Hyperlink"/>
            <w:sz w:val="20"/>
            <w:szCs w:val="20"/>
            <w:lang w:val="en-US"/>
          </w:rPr>
          <w:t>Professional Standards Framework 2023 (PSF 2023)</w:t>
        </w:r>
      </w:hyperlink>
      <w:r w:rsidRPr="00A065A6">
        <w:rPr>
          <w:color w:val="7030A0"/>
          <w:sz w:val="20"/>
          <w:szCs w:val="20"/>
          <w:lang w:val="en-US"/>
        </w:rPr>
        <w:t xml:space="preserve"> </w:t>
      </w:r>
      <w:r w:rsidRPr="00A065A6">
        <w:rPr>
          <w:sz w:val="20"/>
          <w:szCs w:val="20"/>
          <w:lang w:val="en-US"/>
        </w:rPr>
        <w:t xml:space="preserve">(Advance HE): </w:t>
      </w:r>
      <w:r w:rsidR="50CC1BCE" w:rsidRPr="00A065A6">
        <w:rPr>
          <w:sz w:val="20"/>
          <w:szCs w:val="20"/>
          <w:lang w:val="en-US"/>
        </w:rPr>
        <w:t xml:space="preserve"> </w:t>
      </w:r>
      <w:r w:rsidR="18E58749" w:rsidRPr="00A065A6">
        <w:rPr>
          <w:sz w:val="20"/>
          <w:szCs w:val="20"/>
          <w:lang w:val="en-US"/>
        </w:rPr>
        <w:t>V</w:t>
      </w:r>
      <w:r w:rsidR="00890434" w:rsidRPr="00A065A6">
        <w:rPr>
          <w:sz w:val="20"/>
          <w:szCs w:val="20"/>
          <w:lang w:val="en-US"/>
        </w:rPr>
        <w:t>4</w:t>
      </w:r>
      <w:r w:rsidR="18E58749" w:rsidRPr="00A065A6">
        <w:rPr>
          <w:sz w:val="20"/>
          <w:szCs w:val="20"/>
          <w:lang w:val="en-US"/>
        </w:rPr>
        <w:t xml:space="preserve">, </w:t>
      </w:r>
      <w:r w:rsidR="03187DB0" w:rsidRPr="00A065A6">
        <w:rPr>
          <w:sz w:val="20"/>
          <w:szCs w:val="20"/>
          <w:lang w:val="en-US"/>
        </w:rPr>
        <w:t xml:space="preserve">V5, </w:t>
      </w:r>
      <w:r w:rsidR="2E6C3617" w:rsidRPr="00A065A6">
        <w:rPr>
          <w:sz w:val="20"/>
          <w:szCs w:val="20"/>
          <w:lang w:val="en-US"/>
        </w:rPr>
        <w:t xml:space="preserve">K1, </w:t>
      </w:r>
      <w:r w:rsidR="03187DB0" w:rsidRPr="00A065A6">
        <w:rPr>
          <w:sz w:val="20"/>
          <w:szCs w:val="20"/>
          <w:lang w:val="en-US"/>
        </w:rPr>
        <w:t>K</w:t>
      </w:r>
      <w:r w:rsidR="003002E6" w:rsidRPr="00A065A6">
        <w:rPr>
          <w:sz w:val="20"/>
          <w:szCs w:val="20"/>
          <w:lang w:val="en-US"/>
        </w:rPr>
        <w:t>5</w:t>
      </w:r>
    </w:p>
    <w:p w14:paraId="144C62C5" w14:textId="77777777" w:rsidR="00E67F7C" w:rsidRPr="00986495" w:rsidRDefault="00E67F7C" w:rsidP="00E67F7C">
      <w:pPr>
        <w:pStyle w:val="Heading3"/>
        <w:spacing w:before="360" w:line="276" w:lineRule="auto"/>
      </w:pPr>
      <w:r w:rsidRPr="00986495">
        <w:t>Copyright</w:t>
      </w:r>
    </w:p>
    <w:p w14:paraId="144D0FE9" w14:textId="77777777" w:rsidR="00D26BAC" w:rsidRPr="00E67F7C" w:rsidRDefault="00D26BAC" w:rsidP="005351E3">
      <w:pPr>
        <w:rPr>
          <w:sz w:val="6"/>
          <w:szCs w:val="6"/>
          <w:lang w:val="en-US"/>
        </w:rPr>
      </w:pPr>
    </w:p>
    <w:p w14:paraId="6B68195C" w14:textId="77777777" w:rsidR="001D1C11" w:rsidRDefault="00F70A15" w:rsidP="001D1C11">
      <w:pPr>
        <w:pStyle w:val="Header"/>
        <w:ind w:firstLine="720"/>
        <w:rPr>
          <w:sz w:val="16"/>
          <w:szCs w:val="16"/>
        </w:rPr>
      </w:pPr>
      <w:r w:rsidRPr="00AB698A">
        <w:rPr>
          <w:noProof/>
        </w:rPr>
        <w:drawing>
          <wp:anchor distT="0" distB="0" distL="114300" distR="114300" simplePos="0" relativeHeight="251658243" behindDoc="1" locked="0" layoutInCell="1" allowOverlap="1" wp14:anchorId="077E5BDB" wp14:editId="46D7E86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38937" cy="260350"/>
            <wp:effectExtent l="0" t="0" r="4445" b="6350"/>
            <wp:wrapNone/>
            <wp:docPr id="104772879" name="Picture 2" descr="Logo of Creative Commons Licence 'CC-BY-NC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72879" name="Picture 2" descr="A black and white sign with a person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937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C664652">
        <w:rPr>
          <w:rFonts w:ascii="Gill Sans MT" w:hAnsi="Gill Sans MT"/>
        </w:rPr>
        <w:t xml:space="preserve">       </w:t>
      </w:r>
      <w:r w:rsidR="658B9079" w:rsidRPr="008A284A">
        <w:rPr>
          <w:rFonts w:ascii="Gill Sans MT" w:hAnsi="Gill Sans MT"/>
        </w:rPr>
        <w:t xml:space="preserve">  </w:t>
      </w:r>
      <w:r w:rsidR="658B9079" w:rsidRPr="00697001">
        <w:rPr>
          <w:sz w:val="16"/>
          <w:szCs w:val="16"/>
        </w:rPr>
        <w:t xml:space="preserve">Licensed under a Creative Commons Attribution Non-commercial </w:t>
      </w:r>
      <w:r w:rsidR="658B9079">
        <w:rPr>
          <w:sz w:val="16"/>
          <w:szCs w:val="16"/>
        </w:rPr>
        <w:t>4</w:t>
      </w:r>
      <w:r w:rsidR="658B9079" w:rsidRPr="00697001">
        <w:rPr>
          <w:sz w:val="16"/>
          <w:szCs w:val="16"/>
        </w:rPr>
        <w:t xml:space="preserve">.0 </w:t>
      </w:r>
      <w:hyperlink r:id="rId23">
        <w:r w:rsidR="658B9079" w:rsidRPr="7ABA6F85">
          <w:rPr>
            <w:rStyle w:val="Hyperlink"/>
            <w:rFonts w:eastAsiaTheme="majorEastAsia"/>
            <w:sz w:val="16"/>
            <w:szCs w:val="16"/>
          </w:rPr>
          <w:t>licence</w:t>
        </w:r>
      </w:hyperlink>
      <w:r w:rsidR="658B9079" w:rsidRPr="00697001">
        <w:rPr>
          <w:sz w:val="16"/>
          <w:szCs w:val="16"/>
        </w:rPr>
        <w:t xml:space="preserve">. </w:t>
      </w:r>
      <w:r>
        <w:rPr>
          <w:sz w:val="16"/>
          <w:szCs w:val="16"/>
        </w:rPr>
        <w:tab/>
      </w:r>
      <w:r w:rsidR="658B9079" w:rsidRPr="00697001">
        <w:rPr>
          <w:sz w:val="16"/>
          <w:szCs w:val="16"/>
        </w:rPr>
        <w:t xml:space="preserve">You are free to copy, </w:t>
      </w:r>
      <w:r w:rsidR="001D1C11">
        <w:rPr>
          <w:sz w:val="16"/>
          <w:szCs w:val="16"/>
        </w:rPr>
        <w:t xml:space="preserve">          </w:t>
      </w:r>
    </w:p>
    <w:p w14:paraId="13A1D5B6" w14:textId="77777777" w:rsidR="002725B1" w:rsidRDefault="006B5E99" w:rsidP="001D1C11">
      <w:pPr>
        <w:pStyle w:val="Header"/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="658B9079" w:rsidRPr="00697001">
        <w:rPr>
          <w:sz w:val="16"/>
          <w:szCs w:val="16"/>
        </w:rPr>
        <w:t>communicate and adapt the work, so long as you attribute sparq</w:t>
      </w:r>
      <w:r w:rsidR="1DEFC5F8" w:rsidRPr="00697001">
        <w:rPr>
          <w:sz w:val="16"/>
          <w:szCs w:val="16"/>
        </w:rPr>
        <w:t>s</w:t>
      </w:r>
      <w:r w:rsidR="00E177BD">
        <w:rPr>
          <w:sz w:val="16"/>
          <w:szCs w:val="16"/>
        </w:rPr>
        <w:t>.</w:t>
      </w:r>
      <w:r w:rsidR="1DEFC5F8" w:rsidRPr="00697001">
        <w:rPr>
          <w:sz w:val="16"/>
          <w:szCs w:val="16"/>
        </w:rPr>
        <w:t xml:space="preserve"> </w:t>
      </w:r>
    </w:p>
    <w:p w14:paraId="42906130" w14:textId="77777777" w:rsidR="00D26BAC" w:rsidRDefault="00D26BAC" w:rsidP="49631EDF">
      <w:pPr>
        <w:pStyle w:val="Header"/>
        <w:rPr>
          <w:sz w:val="16"/>
          <w:szCs w:val="16"/>
        </w:rPr>
      </w:pPr>
    </w:p>
    <w:p w14:paraId="37ED3F83" w14:textId="77777777" w:rsidR="00D26BAC" w:rsidRDefault="00D26BAC" w:rsidP="49631EDF">
      <w:pPr>
        <w:pStyle w:val="Header"/>
        <w:rPr>
          <w:sz w:val="16"/>
          <w:szCs w:val="16"/>
        </w:rPr>
      </w:pPr>
    </w:p>
    <w:p w14:paraId="7183C44B" w14:textId="77777777" w:rsidR="007E2BD2" w:rsidRDefault="007E2BD2">
      <w:pPr>
        <w:spacing w:after="160" w:line="259" w:lineRule="auto"/>
        <w:rPr>
          <w:rFonts w:eastAsiaTheme="majorEastAsia" w:cstheme="majorBidi"/>
          <w:b/>
          <w:color w:val="002060"/>
          <w:sz w:val="32"/>
          <w:szCs w:val="26"/>
        </w:rPr>
      </w:pPr>
      <w:r>
        <w:br w:type="page"/>
      </w:r>
    </w:p>
    <w:p w14:paraId="57495269" w14:textId="4652CCB3" w:rsidR="00EE2010" w:rsidRPr="00F118E2" w:rsidRDefault="00EE2010" w:rsidP="009F3369">
      <w:pPr>
        <w:pStyle w:val="Heading2"/>
      </w:pPr>
      <w:r w:rsidRPr="00CD0BF5">
        <w:lastRenderedPageBreak/>
        <w:t>Part 1:</w:t>
      </w:r>
      <w:r w:rsidR="00CD0BF5">
        <w:t xml:space="preserve"> </w:t>
      </w:r>
      <w:r w:rsidRPr="00F118E2">
        <w:t>Introductions and</w:t>
      </w:r>
      <w:r w:rsidR="00CD0BF5">
        <w:t xml:space="preserve"> </w:t>
      </w:r>
      <w:r w:rsidR="00F445B6">
        <w:t>r</w:t>
      </w:r>
      <w:r w:rsidRPr="00F118E2">
        <w:t>ationale for</w:t>
      </w:r>
      <w:r w:rsidR="003F3072">
        <w:t xml:space="preserve"> u</w:t>
      </w:r>
      <w:r w:rsidRPr="00F118E2">
        <w:t>sing</w:t>
      </w:r>
      <w:r w:rsidR="00CD0BF5">
        <w:t xml:space="preserve"> </w:t>
      </w:r>
      <w:r w:rsidRPr="00F118E2">
        <w:t>the</w:t>
      </w:r>
      <w:r w:rsidR="00CD0BF5">
        <w:t xml:space="preserve"> </w:t>
      </w:r>
      <w:r w:rsidRPr="00F118E2">
        <w:t>sparqs</w:t>
      </w:r>
      <w:r w:rsidR="00CD0BF5">
        <w:t xml:space="preserve"> </w:t>
      </w:r>
      <w:r w:rsidRPr="00F118E2">
        <w:t>(SLE)</w:t>
      </w:r>
      <w:r w:rsidR="00CD0BF5">
        <w:t xml:space="preserve"> </w:t>
      </w:r>
      <w:r w:rsidR="00F445B6">
        <w:t>m</w:t>
      </w:r>
      <w:r w:rsidRPr="00F118E2">
        <w:t>odel</w:t>
      </w:r>
      <w:r w:rsidR="00CD0BF5">
        <w:t xml:space="preserve"> </w:t>
      </w:r>
      <w:r w:rsidRPr="00F118E2">
        <w:t>as</w:t>
      </w:r>
      <w:r w:rsidR="00CD0BF5">
        <w:t xml:space="preserve"> </w:t>
      </w:r>
      <w:r w:rsidRPr="00F118E2">
        <w:t>a</w:t>
      </w:r>
      <w:r w:rsidR="00CD0BF5">
        <w:t xml:space="preserve"> </w:t>
      </w:r>
      <w:r w:rsidRPr="00F118E2">
        <w:t>foundation for institutional strategy development</w:t>
      </w:r>
    </w:p>
    <w:p w14:paraId="65B6070C" w14:textId="77777777" w:rsidR="00943A62" w:rsidRDefault="00943A62" w:rsidP="009C44C3"/>
    <w:p w14:paraId="32EB7544" w14:textId="09282F94" w:rsidR="00EE2010" w:rsidRPr="00505FE1" w:rsidRDefault="00CD0BF5" w:rsidP="009C44C3">
      <w:pPr>
        <w:rPr>
          <w:sz w:val="24"/>
          <w:szCs w:val="24"/>
        </w:rPr>
      </w:pPr>
      <w:hyperlink r:id="rId24" w:history="1">
        <w:r w:rsidRPr="00505FE1">
          <w:rPr>
            <w:rStyle w:val="Hyperlink"/>
            <w:bCs/>
            <w:color w:val="0000FF"/>
            <w:sz w:val="24"/>
            <w:szCs w:val="24"/>
          </w:rPr>
          <w:t>Listen here</w:t>
        </w:r>
      </w:hyperlink>
      <w:r w:rsidRPr="00505FE1">
        <w:rPr>
          <w:bCs/>
          <w:sz w:val="24"/>
          <w:szCs w:val="24"/>
        </w:rPr>
        <w:t xml:space="preserve"> </w:t>
      </w:r>
      <w:r w:rsidR="00EE2010" w:rsidRPr="00505FE1">
        <w:rPr>
          <w:bCs/>
          <w:sz w:val="24"/>
          <w:szCs w:val="24"/>
        </w:rPr>
        <w:t>(5</w:t>
      </w:r>
      <w:r w:rsidR="009C44C3" w:rsidRPr="00505FE1">
        <w:rPr>
          <w:bCs/>
          <w:sz w:val="24"/>
          <w:szCs w:val="24"/>
        </w:rPr>
        <w:t xml:space="preserve"> </w:t>
      </w:r>
      <w:r w:rsidR="00EE2010" w:rsidRPr="00505FE1">
        <w:rPr>
          <w:bCs/>
          <w:sz w:val="24"/>
          <w:szCs w:val="24"/>
        </w:rPr>
        <w:t>mins</w:t>
      </w:r>
      <w:r w:rsidR="009C44C3" w:rsidRPr="00505FE1">
        <w:rPr>
          <w:bCs/>
          <w:sz w:val="24"/>
          <w:szCs w:val="24"/>
        </w:rPr>
        <w:t xml:space="preserve"> </w:t>
      </w:r>
      <w:r w:rsidR="00EE2010" w:rsidRPr="00505FE1">
        <w:rPr>
          <w:bCs/>
          <w:sz w:val="24"/>
          <w:szCs w:val="24"/>
        </w:rPr>
        <w:t>31</w:t>
      </w:r>
      <w:r w:rsidR="009C44C3" w:rsidRPr="00505FE1">
        <w:rPr>
          <w:bCs/>
          <w:sz w:val="24"/>
          <w:szCs w:val="24"/>
        </w:rPr>
        <w:t xml:space="preserve"> </w:t>
      </w:r>
      <w:r w:rsidR="00EE2010" w:rsidRPr="00505FE1">
        <w:rPr>
          <w:bCs/>
          <w:sz w:val="24"/>
          <w:szCs w:val="24"/>
        </w:rPr>
        <w:t>secs)</w:t>
      </w:r>
    </w:p>
    <w:p w14:paraId="71385A57" w14:textId="77777777" w:rsidR="00C800D1" w:rsidRDefault="00C800D1" w:rsidP="00B91618"/>
    <w:p w14:paraId="53C8C090" w14:textId="77777777" w:rsidR="00AC7D39" w:rsidRDefault="00C800D1" w:rsidP="00B91618">
      <w:r>
        <w:t xml:space="preserve">Part </w:t>
      </w:r>
      <w:r w:rsidR="00EE2010" w:rsidRPr="00A70B14">
        <w:t>1 of this</w:t>
      </w:r>
      <w:r w:rsidR="00993839" w:rsidRPr="00A70B14">
        <w:t xml:space="preserve"> </w:t>
      </w:r>
      <w:r w:rsidR="00EE2010" w:rsidRPr="00A70B14">
        <w:t>podcast introduces listeners to our guest speaker, Rob McDermott, Head of</w:t>
      </w:r>
      <w:r w:rsidR="00993839" w:rsidRPr="00A70B14">
        <w:t xml:space="preserve"> </w:t>
      </w:r>
      <w:r w:rsidR="00EE2010" w:rsidRPr="00A70B14">
        <w:t>Learning and Quality</w:t>
      </w:r>
      <w:r w:rsidR="00993839" w:rsidRPr="00A70B14">
        <w:t xml:space="preserve"> </w:t>
      </w:r>
      <w:r w:rsidR="00EE2010" w:rsidRPr="00A70B14">
        <w:t>at</w:t>
      </w:r>
      <w:r w:rsidR="00993839" w:rsidRPr="00A70B14">
        <w:t xml:space="preserve"> </w:t>
      </w:r>
      <w:proofErr w:type="spellStart"/>
      <w:r w:rsidR="00EE2010" w:rsidRPr="00A70B14">
        <w:t>Forth</w:t>
      </w:r>
      <w:proofErr w:type="spellEnd"/>
      <w:r w:rsidR="00993839" w:rsidRPr="00A70B14">
        <w:t xml:space="preserve"> </w:t>
      </w:r>
      <w:r w:rsidR="00EE2010" w:rsidRPr="00A70B14">
        <w:t xml:space="preserve">Valley College. </w:t>
      </w:r>
    </w:p>
    <w:p w14:paraId="50B4C66F" w14:textId="77777777" w:rsidR="00AC7D39" w:rsidRDefault="00AC7D39" w:rsidP="00B91618"/>
    <w:p w14:paraId="75A16EAE" w14:textId="57902A54" w:rsidR="00EE2010" w:rsidRPr="00B91618" w:rsidRDefault="002E083F" w:rsidP="00B91618">
      <w:r w:rsidRPr="00A70B14">
        <w:t>Rob</w:t>
      </w:r>
      <w:r w:rsidR="00F2716A" w:rsidRPr="00A70B14">
        <w:t xml:space="preserve"> outlines the </w:t>
      </w:r>
      <w:r w:rsidR="00EE2010" w:rsidRPr="00A70B14">
        <w:t>rationale for why</w:t>
      </w:r>
      <w:r w:rsidR="00993839" w:rsidRPr="00A70B14">
        <w:t xml:space="preserve"> </w:t>
      </w:r>
      <w:r w:rsidRPr="00A70B14">
        <w:t>t</w:t>
      </w:r>
      <w:r w:rsidR="00EE2010" w:rsidRPr="00A70B14">
        <w:t xml:space="preserve">he </w:t>
      </w:r>
      <w:r w:rsidRPr="00A70B14">
        <w:t xml:space="preserve">Forth Valley College team </w:t>
      </w:r>
      <w:r w:rsidR="00EE2010" w:rsidRPr="00A70B14">
        <w:t>chose to</w:t>
      </w:r>
      <w:r w:rsidR="00993839" w:rsidRPr="00A70B14">
        <w:t xml:space="preserve"> </w:t>
      </w:r>
      <w:r w:rsidR="00EE2010" w:rsidRPr="00A70B14">
        <w:t xml:space="preserve">use </w:t>
      </w:r>
      <w:r w:rsidR="00EE2010" w:rsidRPr="00B91618">
        <w:t>the</w:t>
      </w:r>
      <w:r w:rsidR="00993839" w:rsidRPr="00B91618">
        <w:t xml:space="preserve"> </w:t>
      </w:r>
      <w:r w:rsidR="00EE2010" w:rsidRPr="00B91618">
        <w:t xml:space="preserve">sparqs </w:t>
      </w:r>
      <w:hyperlink r:id="rId25" w:history="1">
        <w:r w:rsidR="00EE2010" w:rsidRPr="00B91618">
          <w:rPr>
            <w:rStyle w:val="Hyperlink"/>
          </w:rPr>
          <w:t>Student Learning Experience (SLE) model</w:t>
        </w:r>
      </w:hyperlink>
      <w:r w:rsidR="00420D4D" w:rsidRPr="00B91618">
        <w:t xml:space="preserve"> </w:t>
      </w:r>
      <w:r w:rsidR="00EE2010" w:rsidRPr="00B91618">
        <w:t>as a foundation for</w:t>
      </w:r>
      <w:r w:rsidR="00420D4D" w:rsidRPr="00B91618">
        <w:t xml:space="preserve"> </w:t>
      </w:r>
      <w:r w:rsidR="00EE2010" w:rsidRPr="00B91618">
        <w:t>developing their</w:t>
      </w:r>
      <w:r w:rsidR="00420D4D" w:rsidRPr="00B91618">
        <w:t xml:space="preserve"> </w:t>
      </w:r>
      <w:r w:rsidR="00EE2010" w:rsidRPr="00B91618">
        <w:t>new institutional</w:t>
      </w:r>
      <w:r w:rsidRPr="00B91618">
        <w:t>-</w:t>
      </w:r>
      <w:r w:rsidR="00EE2010" w:rsidRPr="00B91618">
        <w:t>level</w:t>
      </w:r>
      <w:r w:rsidR="00993839" w:rsidRPr="00B91618">
        <w:t xml:space="preserve"> </w:t>
      </w:r>
      <w:hyperlink r:id="rId26" w:history="1">
        <w:r w:rsidR="00EE2010" w:rsidRPr="009C44C3">
          <w:rPr>
            <w:rStyle w:val="Hyperlink"/>
          </w:rPr>
          <w:t>Student</w:t>
        </w:r>
        <w:r w:rsidR="00420D4D" w:rsidRPr="009C44C3">
          <w:rPr>
            <w:rStyle w:val="Hyperlink"/>
          </w:rPr>
          <w:t xml:space="preserve"> </w:t>
        </w:r>
        <w:r w:rsidR="00EE2010" w:rsidRPr="009C44C3">
          <w:rPr>
            <w:rStyle w:val="Hyperlink"/>
          </w:rPr>
          <w:t>Learning</w:t>
        </w:r>
        <w:r w:rsidR="00420D4D" w:rsidRPr="009C44C3">
          <w:rPr>
            <w:rStyle w:val="Hyperlink"/>
          </w:rPr>
          <w:t xml:space="preserve"> </w:t>
        </w:r>
        <w:r w:rsidR="00EE2010" w:rsidRPr="009C44C3">
          <w:rPr>
            <w:rStyle w:val="Hyperlink"/>
          </w:rPr>
          <w:t>Experience Strategy</w:t>
        </w:r>
        <w:r w:rsidR="00420D4D" w:rsidRPr="009C44C3">
          <w:rPr>
            <w:rStyle w:val="Hyperlink"/>
          </w:rPr>
          <w:t xml:space="preserve"> </w:t>
        </w:r>
        <w:r w:rsidR="00EE2010" w:rsidRPr="009C44C3">
          <w:rPr>
            <w:rStyle w:val="Hyperlink"/>
          </w:rPr>
          <w:t>2025-2030</w:t>
        </w:r>
      </w:hyperlink>
      <w:r w:rsidR="00A94974" w:rsidRPr="00B91618">
        <w:t>.</w:t>
      </w:r>
    </w:p>
    <w:p w14:paraId="4D1FF51B" w14:textId="77777777" w:rsidR="00A94974" w:rsidRDefault="00A94974" w:rsidP="00502B8E">
      <w:pPr>
        <w:pStyle w:val="Heading3"/>
        <w:spacing w:before="0" w:line="276" w:lineRule="auto"/>
        <w:rPr>
          <w:i/>
          <w:iCs/>
        </w:rPr>
      </w:pPr>
    </w:p>
    <w:p w14:paraId="5E0AFC3A" w14:textId="5815DA31" w:rsidR="00EE2010" w:rsidRPr="009F3369" w:rsidRDefault="00EE2010" w:rsidP="009F3369">
      <w:pPr>
        <w:pStyle w:val="Heading3"/>
      </w:pPr>
      <w:r w:rsidRPr="009F3369">
        <w:t>Key Points</w:t>
      </w:r>
    </w:p>
    <w:p w14:paraId="667B1ABB" w14:textId="0BB8B154" w:rsidR="00502B8E" w:rsidRPr="006E40D3" w:rsidRDefault="00EE2010" w:rsidP="005E4EC5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rPr>
          <w:rFonts w:ascii="Verdana" w:hAnsi="Verdana"/>
          <w:b/>
        </w:rPr>
      </w:pPr>
      <w:r w:rsidRPr="006E40D3">
        <w:rPr>
          <w:rFonts w:ascii="Verdana" w:hAnsi="Verdana"/>
        </w:rPr>
        <w:t>Recognising the value of a sector</w:t>
      </w:r>
      <w:r w:rsidR="00701739" w:rsidRPr="006E40D3">
        <w:rPr>
          <w:rFonts w:ascii="Verdana" w:hAnsi="Verdana"/>
        </w:rPr>
        <w:t>-</w:t>
      </w:r>
      <w:r w:rsidRPr="006E40D3">
        <w:rPr>
          <w:rFonts w:ascii="Verdana" w:hAnsi="Verdana"/>
        </w:rPr>
        <w:t>led model that</w:t>
      </w:r>
      <w:r w:rsidR="00420D4D" w:rsidRPr="006E40D3">
        <w:rPr>
          <w:rFonts w:ascii="Verdana" w:hAnsi="Verdana"/>
        </w:rPr>
        <w:t xml:space="preserve"> </w:t>
      </w:r>
      <w:r w:rsidRPr="006E40D3">
        <w:rPr>
          <w:rFonts w:ascii="Verdana" w:hAnsi="Verdana"/>
        </w:rPr>
        <w:t>has</w:t>
      </w:r>
      <w:r w:rsidR="00420D4D" w:rsidRPr="006E40D3">
        <w:rPr>
          <w:rFonts w:ascii="Verdana" w:hAnsi="Verdana"/>
        </w:rPr>
        <w:t xml:space="preserve"> </w:t>
      </w:r>
      <w:r w:rsidRPr="006E40D3">
        <w:rPr>
          <w:rFonts w:ascii="Verdana" w:hAnsi="Verdana"/>
        </w:rPr>
        <w:t>been</w:t>
      </w:r>
      <w:r w:rsidR="00420D4D" w:rsidRPr="006E40D3">
        <w:rPr>
          <w:rFonts w:ascii="Verdana" w:hAnsi="Verdana"/>
        </w:rPr>
        <w:t xml:space="preserve"> </w:t>
      </w:r>
      <w:r w:rsidRPr="006E40D3">
        <w:rPr>
          <w:rFonts w:ascii="Verdana" w:hAnsi="Verdana"/>
        </w:rPr>
        <w:t>co-created with</w:t>
      </w:r>
      <w:r w:rsidR="00420D4D" w:rsidRPr="006E40D3">
        <w:rPr>
          <w:rFonts w:ascii="Verdana" w:hAnsi="Verdana"/>
        </w:rPr>
        <w:t xml:space="preserve"> </w:t>
      </w:r>
      <w:r w:rsidRPr="006E40D3">
        <w:rPr>
          <w:rFonts w:ascii="Verdana" w:hAnsi="Verdana"/>
        </w:rPr>
        <w:t>students,</w:t>
      </w:r>
      <w:r w:rsidR="00420D4D" w:rsidRPr="006E40D3">
        <w:rPr>
          <w:rFonts w:ascii="Verdana" w:hAnsi="Verdana"/>
        </w:rPr>
        <w:t xml:space="preserve"> </w:t>
      </w:r>
      <w:r w:rsidRPr="006E40D3">
        <w:rPr>
          <w:rFonts w:ascii="Verdana" w:hAnsi="Verdana"/>
        </w:rPr>
        <w:t>and</w:t>
      </w:r>
      <w:r w:rsidR="00420D4D" w:rsidRPr="006E40D3">
        <w:rPr>
          <w:rFonts w:ascii="Verdana" w:hAnsi="Verdana"/>
        </w:rPr>
        <w:t xml:space="preserve"> </w:t>
      </w:r>
      <w:r w:rsidRPr="006E40D3">
        <w:rPr>
          <w:rFonts w:ascii="Verdana" w:hAnsi="Verdana"/>
        </w:rPr>
        <w:t>tested and endorsed by the Scottish tertiary sector.</w:t>
      </w:r>
    </w:p>
    <w:p w14:paraId="1BBD53B9" w14:textId="77777777" w:rsidR="00EE2010" w:rsidRPr="006E40D3" w:rsidRDefault="00EE2010" w:rsidP="005E4EC5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rPr>
          <w:rFonts w:ascii="Verdana" w:hAnsi="Verdana"/>
          <w:b/>
        </w:rPr>
      </w:pPr>
      <w:r w:rsidRPr="006E40D3">
        <w:rPr>
          <w:rFonts w:ascii="Verdana" w:hAnsi="Verdana"/>
        </w:rPr>
        <w:t>The</w:t>
      </w:r>
      <w:r w:rsidR="00420D4D" w:rsidRPr="006E40D3">
        <w:rPr>
          <w:rFonts w:ascii="Verdana" w:hAnsi="Verdana"/>
        </w:rPr>
        <w:t xml:space="preserve"> </w:t>
      </w:r>
      <w:r w:rsidRPr="006E40D3">
        <w:rPr>
          <w:rFonts w:ascii="Verdana" w:hAnsi="Verdana"/>
        </w:rPr>
        <w:t>SLE model addresses the needs of Scottish colleges.</w:t>
      </w:r>
    </w:p>
    <w:p w14:paraId="4941A73D" w14:textId="0D9C5ED6" w:rsidR="00EE2010" w:rsidRPr="006E40D3" w:rsidRDefault="00EE2010" w:rsidP="005E4EC5">
      <w:pPr>
        <w:pStyle w:val="ListParagraph"/>
        <w:numPr>
          <w:ilvl w:val="0"/>
          <w:numId w:val="4"/>
        </w:numPr>
        <w:spacing w:after="120"/>
        <w:ind w:left="714" w:hanging="357"/>
        <w:contextualSpacing w:val="0"/>
        <w:rPr>
          <w:rFonts w:ascii="Verdana" w:hAnsi="Verdana"/>
          <w:b/>
        </w:rPr>
      </w:pPr>
      <w:r w:rsidRPr="006E40D3">
        <w:rPr>
          <w:rFonts w:ascii="Verdana" w:hAnsi="Verdana"/>
        </w:rPr>
        <w:t>Why</w:t>
      </w:r>
      <w:r w:rsidR="00420D4D" w:rsidRPr="006E40D3">
        <w:rPr>
          <w:rFonts w:ascii="Verdana" w:hAnsi="Verdana"/>
        </w:rPr>
        <w:t xml:space="preserve"> </w:t>
      </w:r>
      <w:r w:rsidRPr="006E40D3">
        <w:rPr>
          <w:rFonts w:ascii="Verdana" w:hAnsi="Verdana"/>
        </w:rPr>
        <w:t>reinvent the wheel? Easy win and time-efficient approach.</w:t>
      </w:r>
    </w:p>
    <w:p w14:paraId="65FDA005" w14:textId="77777777" w:rsidR="00AC7D39" w:rsidRDefault="00AC7D39" w:rsidP="00A065A6">
      <w:pPr>
        <w:pStyle w:val="Heading3"/>
      </w:pPr>
    </w:p>
    <w:p w14:paraId="4CB4A9BD" w14:textId="422D7C12" w:rsidR="00EE2010" w:rsidRPr="00A065A6" w:rsidRDefault="00EE2010" w:rsidP="00A065A6">
      <w:pPr>
        <w:pStyle w:val="Heading3"/>
      </w:pPr>
      <w:r w:rsidRPr="00A065A6">
        <w:t>Related</w:t>
      </w:r>
      <w:r w:rsidR="00420D4D" w:rsidRPr="00A065A6">
        <w:t xml:space="preserve"> </w:t>
      </w:r>
      <w:r w:rsidRPr="00A065A6">
        <w:t>Reflective</w:t>
      </w:r>
      <w:r w:rsidR="00420D4D" w:rsidRPr="00A065A6">
        <w:t xml:space="preserve"> </w:t>
      </w:r>
      <w:r w:rsidRPr="00A065A6">
        <w:t>Questions</w:t>
      </w:r>
      <w:r w:rsidR="00420D4D" w:rsidRPr="00A065A6">
        <w:t xml:space="preserve"> </w:t>
      </w:r>
      <w:r w:rsidRPr="00A065A6">
        <w:t>to consider:</w:t>
      </w:r>
    </w:p>
    <w:p w14:paraId="49E09B17" w14:textId="77777777" w:rsidR="00A94974" w:rsidRPr="00BF77B5" w:rsidRDefault="00EE2010" w:rsidP="00415720">
      <w:pPr>
        <w:pStyle w:val="ListParagraph"/>
        <w:numPr>
          <w:ilvl w:val="0"/>
          <w:numId w:val="25"/>
        </w:numPr>
        <w:spacing w:after="120"/>
        <w:ind w:left="714" w:hanging="357"/>
        <w:contextualSpacing w:val="0"/>
        <w:rPr>
          <w:rFonts w:ascii="Verdana" w:hAnsi="Verdana"/>
        </w:rPr>
      </w:pPr>
      <w:r w:rsidRPr="00BF77B5">
        <w:rPr>
          <w:rFonts w:ascii="Verdana" w:hAnsi="Verdana"/>
        </w:rPr>
        <w:t>Do you currently have an institutional</w:t>
      </w:r>
      <w:r w:rsidR="00420D4D" w:rsidRPr="00BF77B5">
        <w:rPr>
          <w:rFonts w:ascii="Verdana" w:hAnsi="Verdana"/>
        </w:rPr>
        <w:t xml:space="preserve"> </w:t>
      </w:r>
      <w:r w:rsidRPr="00BF77B5">
        <w:rPr>
          <w:rFonts w:ascii="Verdana" w:hAnsi="Verdana"/>
        </w:rPr>
        <w:t>level</w:t>
      </w:r>
      <w:r w:rsidR="00420D4D" w:rsidRPr="00BF77B5">
        <w:rPr>
          <w:rFonts w:ascii="Verdana" w:hAnsi="Verdana"/>
        </w:rPr>
        <w:t xml:space="preserve"> </w:t>
      </w:r>
      <w:r w:rsidRPr="00BF77B5">
        <w:rPr>
          <w:rFonts w:ascii="Verdana" w:hAnsi="Verdana"/>
        </w:rPr>
        <w:t>strategy that addresses the Student Learning Experience?</w:t>
      </w:r>
    </w:p>
    <w:p w14:paraId="48AA9C9E" w14:textId="77777777" w:rsidR="00A94974" w:rsidRPr="00BF77B5" w:rsidRDefault="00EE2010" w:rsidP="00BF77B5">
      <w:pPr>
        <w:pStyle w:val="ListParagraph"/>
        <w:numPr>
          <w:ilvl w:val="1"/>
          <w:numId w:val="25"/>
        </w:numPr>
        <w:rPr>
          <w:rFonts w:ascii="Verdana" w:hAnsi="Verdana"/>
        </w:rPr>
      </w:pPr>
      <w:r w:rsidRPr="00BF77B5">
        <w:rPr>
          <w:rFonts w:ascii="Verdana" w:hAnsi="Verdana"/>
        </w:rPr>
        <w:t>If no, why</w:t>
      </w:r>
      <w:r w:rsidR="00420D4D" w:rsidRPr="00BF77B5">
        <w:rPr>
          <w:rFonts w:ascii="Verdana" w:hAnsi="Verdana"/>
        </w:rPr>
        <w:t xml:space="preserve"> </w:t>
      </w:r>
      <w:r w:rsidRPr="00BF77B5">
        <w:rPr>
          <w:rFonts w:ascii="Verdana" w:hAnsi="Verdana"/>
        </w:rPr>
        <w:t>is</w:t>
      </w:r>
      <w:r w:rsidR="00420D4D" w:rsidRPr="00BF77B5">
        <w:rPr>
          <w:rFonts w:ascii="Verdana" w:hAnsi="Verdana"/>
        </w:rPr>
        <w:t xml:space="preserve"> </w:t>
      </w:r>
      <w:r w:rsidRPr="00BF77B5">
        <w:rPr>
          <w:rFonts w:ascii="Verdana" w:hAnsi="Verdana"/>
        </w:rPr>
        <w:t>this?</w:t>
      </w:r>
    </w:p>
    <w:p w14:paraId="54473C61" w14:textId="3197FC30" w:rsidR="00A94974" w:rsidRPr="00BF77B5" w:rsidRDefault="00EE2010" w:rsidP="005E4EC5">
      <w:pPr>
        <w:pStyle w:val="ListParagraph"/>
        <w:numPr>
          <w:ilvl w:val="1"/>
          <w:numId w:val="25"/>
        </w:numPr>
        <w:spacing w:after="120"/>
        <w:ind w:left="1434" w:hanging="357"/>
        <w:contextualSpacing w:val="0"/>
        <w:rPr>
          <w:rFonts w:ascii="Verdana" w:hAnsi="Verdana"/>
        </w:rPr>
      </w:pPr>
      <w:r w:rsidRPr="00BF77B5">
        <w:rPr>
          <w:rFonts w:ascii="Verdana" w:hAnsi="Verdana"/>
        </w:rPr>
        <w:t>If yes, is this standalone or part of a wider strategy (e.g. Learning and Teaching strategy)</w:t>
      </w:r>
      <w:r w:rsidR="002533AB" w:rsidRPr="00BF77B5">
        <w:rPr>
          <w:rFonts w:ascii="Verdana" w:hAnsi="Verdana"/>
        </w:rPr>
        <w:t>?</w:t>
      </w:r>
    </w:p>
    <w:p w14:paraId="1A1BCBBC" w14:textId="77777777" w:rsidR="00BF77B5" w:rsidRDefault="00EE2010" w:rsidP="00BF77B5">
      <w:pPr>
        <w:pStyle w:val="ListParagraph"/>
        <w:numPr>
          <w:ilvl w:val="0"/>
          <w:numId w:val="25"/>
        </w:numPr>
        <w:rPr>
          <w:rFonts w:ascii="Verdana" w:hAnsi="Verdana"/>
        </w:rPr>
      </w:pPr>
      <w:r w:rsidRPr="00BF77B5">
        <w:rPr>
          <w:rFonts w:ascii="Verdana" w:hAnsi="Verdana"/>
        </w:rPr>
        <w:t>Is Student Partnership explicitly</w:t>
      </w:r>
      <w:r w:rsidR="00420D4D" w:rsidRPr="00BF77B5">
        <w:rPr>
          <w:rFonts w:ascii="Verdana" w:hAnsi="Verdana"/>
        </w:rPr>
        <w:t xml:space="preserve"> </w:t>
      </w:r>
      <w:r w:rsidRPr="00BF77B5">
        <w:rPr>
          <w:rFonts w:ascii="Verdana" w:hAnsi="Verdana"/>
        </w:rPr>
        <w:t>stated</w:t>
      </w:r>
      <w:r w:rsidR="00420D4D" w:rsidRPr="00BF77B5">
        <w:rPr>
          <w:rFonts w:ascii="Verdana" w:hAnsi="Verdana"/>
        </w:rPr>
        <w:t xml:space="preserve"> </w:t>
      </w:r>
      <w:r w:rsidRPr="00BF77B5">
        <w:rPr>
          <w:rFonts w:ascii="Verdana" w:hAnsi="Verdana"/>
        </w:rPr>
        <w:t>in your</w:t>
      </w:r>
      <w:r w:rsidR="00420D4D" w:rsidRPr="00BF77B5">
        <w:rPr>
          <w:rFonts w:ascii="Verdana" w:hAnsi="Verdana"/>
        </w:rPr>
        <w:t xml:space="preserve"> </w:t>
      </w:r>
      <w:r w:rsidRPr="00BF77B5">
        <w:rPr>
          <w:rFonts w:ascii="Verdana" w:hAnsi="Verdana"/>
        </w:rPr>
        <w:t>strategy?</w:t>
      </w:r>
      <w:r w:rsidR="00420D4D" w:rsidRPr="00BF77B5">
        <w:rPr>
          <w:rFonts w:ascii="Verdana" w:hAnsi="Verdana"/>
        </w:rPr>
        <w:t xml:space="preserve"> </w:t>
      </w:r>
    </w:p>
    <w:p w14:paraId="4BE42D0E" w14:textId="3DA5BBA0" w:rsidR="00EE2010" w:rsidRPr="00BF77B5" w:rsidRDefault="00EE2010" w:rsidP="005E4EC5">
      <w:pPr>
        <w:pStyle w:val="ListParagraph"/>
        <w:numPr>
          <w:ilvl w:val="1"/>
          <w:numId w:val="25"/>
        </w:numPr>
        <w:spacing w:after="120"/>
        <w:ind w:left="1434" w:hanging="357"/>
        <w:contextualSpacing w:val="0"/>
        <w:rPr>
          <w:rFonts w:ascii="Verdana" w:hAnsi="Verdana"/>
        </w:rPr>
      </w:pPr>
      <w:r w:rsidRPr="00BF77B5">
        <w:rPr>
          <w:rFonts w:ascii="Verdana" w:hAnsi="Verdana"/>
        </w:rPr>
        <w:t>If no, why is this?</w:t>
      </w:r>
    </w:p>
    <w:p w14:paraId="0BA1476F" w14:textId="77777777" w:rsidR="00EE2010" w:rsidRPr="00BF77B5" w:rsidRDefault="00EE2010" w:rsidP="005E4EC5">
      <w:pPr>
        <w:pStyle w:val="ListParagraph"/>
        <w:numPr>
          <w:ilvl w:val="0"/>
          <w:numId w:val="25"/>
        </w:numPr>
        <w:spacing w:after="120"/>
        <w:ind w:left="714" w:hanging="357"/>
        <w:contextualSpacing w:val="0"/>
        <w:rPr>
          <w:rFonts w:ascii="Verdana" w:hAnsi="Verdana"/>
        </w:rPr>
      </w:pPr>
      <w:r w:rsidRPr="00BF77B5">
        <w:rPr>
          <w:rFonts w:ascii="Verdana" w:hAnsi="Verdana"/>
        </w:rPr>
        <w:t>What might persuade your colleagues to value the</w:t>
      </w:r>
      <w:r w:rsidR="00420D4D" w:rsidRPr="00BF77B5">
        <w:rPr>
          <w:rFonts w:ascii="Verdana" w:hAnsi="Verdana"/>
        </w:rPr>
        <w:t xml:space="preserve"> </w:t>
      </w:r>
      <w:r w:rsidRPr="00BF77B5">
        <w:rPr>
          <w:rFonts w:ascii="Verdana" w:hAnsi="Verdana"/>
        </w:rPr>
        <w:t>sparqs</w:t>
      </w:r>
      <w:r w:rsidR="00420D4D" w:rsidRPr="00BF77B5">
        <w:rPr>
          <w:rFonts w:ascii="Verdana" w:hAnsi="Verdana"/>
        </w:rPr>
        <w:t xml:space="preserve"> </w:t>
      </w:r>
      <w:r w:rsidR="00BA0AAB" w:rsidRPr="00BF77B5">
        <w:rPr>
          <w:rFonts w:ascii="Verdana" w:hAnsi="Verdana"/>
        </w:rPr>
        <w:t>Student Learning Experience (</w:t>
      </w:r>
      <w:r w:rsidRPr="00BF77B5">
        <w:rPr>
          <w:rFonts w:ascii="Verdana" w:hAnsi="Verdana"/>
        </w:rPr>
        <w:t>SLE</w:t>
      </w:r>
      <w:r w:rsidR="00BA0AAB" w:rsidRPr="00BF77B5">
        <w:rPr>
          <w:rFonts w:ascii="Verdana" w:hAnsi="Verdana"/>
        </w:rPr>
        <w:t>)</w:t>
      </w:r>
      <w:r w:rsidRPr="00BF77B5">
        <w:rPr>
          <w:rFonts w:ascii="Verdana" w:hAnsi="Verdana"/>
        </w:rPr>
        <w:t xml:space="preserve"> model as a foundation</w:t>
      </w:r>
      <w:r w:rsidR="00420D4D" w:rsidRPr="00BF77B5">
        <w:rPr>
          <w:rFonts w:ascii="Verdana" w:hAnsi="Verdana"/>
        </w:rPr>
        <w:t xml:space="preserve"> </w:t>
      </w:r>
      <w:r w:rsidRPr="00BF77B5">
        <w:rPr>
          <w:rFonts w:ascii="Verdana" w:hAnsi="Verdana"/>
        </w:rPr>
        <w:t>for</w:t>
      </w:r>
      <w:r w:rsidR="00420D4D" w:rsidRPr="00BF77B5">
        <w:rPr>
          <w:rFonts w:ascii="Verdana" w:hAnsi="Verdana"/>
        </w:rPr>
        <w:t xml:space="preserve"> </w:t>
      </w:r>
      <w:r w:rsidRPr="00BF77B5">
        <w:rPr>
          <w:rFonts w:ascii="Verdana" w:hAnsi="Verdana"/>
        </w:rPr>
        <w:t>institutional</w:t>
      </w:r>
      <w:r w:rsidR="00420D4D" w:rsidRPr="00BF77B5">
        <w:rPr>
          <w:rFonts w:ascii="Verdana" w:hAnsi="Verdana"/>
        </w:rPr>
        <w:t xml:space="preserve"> </w:t>
      </w:r>
      <w:r w:rsidRPr="00BF77B5">
        <w:rPr>
          <w:rFonts w:ascii="Verdana" w:hAnsi="Verdana"/>
        </w:rPr>
        <w:t>strategy development</w:t>
      </w:r>
      <w:r w:rsidR="00420D4D" w:rsidRPr="00BF77B5">
        <w:rPr>
          <w:rFonts w:ascii="Verdana" w:hAnsi="Verdana"/>
        </w:rPr>
        <w:t xml:space="preserve"> </w:t>
      </w:r>
      <w:r w:rsidRPr="00BF77B5">
        <w:rPr>
          <w:rFonts w:ascii="Verdana" w:hAnsi="Verdana"/>
        </w:rPr>
        <w:t>or renewal?</w:t>
      </w:r>
    </w:p>
    <w:p w14:paraId="453E1C87" w14:textId="2E0433C2" w:rsidR="00EE2010" w:rsidRPr="00BF77B5" w:rsidRDefault="00EE2010" w:rsidP="00BF77B5">
      <w:pPr>
        <w:pStyle w:val="ListParagraph"/>
        <w:numPr>
          <w:ilvl w:val="0"/>
          <w:numId w:val="25"/>
        </w:numPr>
        <w:rPr>
          <w:rFonts w:ascii="Verdana" w:hAnsi="Verdana"/>
        </w:rPr>
      </w:pPr>
      <w:r w:rsidRPr="00BF77B5">
        <w:rPr>
          <w:rFonts w:ascii="Verdana" w:hAnsi="Verdana"/>
        </w:rPr>
        <w:t xml:space="preserve">Can you </w:t>
      </w:r>
      <w:r w:rsidR="00A628E6" w:rsidRPr="00BF77B5">
        <w:rPr>
          <w:rFonts w:ascii="Verdana" w:hAnsi="Verdana"/>
        </w:rPr>
        <w:t xml:space="preserve">personally </w:t>
      </w:r>
      <w:r w:rsidRPr="00BF77B5">
        <w:rPr>
          <w:rFonts w:ascii="Verdana" w:hAnsi="Verdana"/>
        </w:rPr>
        <w:t>outline the role that the</w:t>
      </w:r>
      <w:r w:rsidR="00420D4D" w:rsidRPr="00BF77B5">
        <w:rPr>
          <w:rFonts w:ascii="Verdana" w:hAnsi="Verdana"/>
        </w:rPr>
        <w:t xml:space="preserve"> </w:t>
      </w:r>
      <w:r w:rsidRPr="00BF77B5">
        <w:rPr>
          <w:rFonts w:ascii="Verdana" w:hAnsi="Verdana"/>
        </w:rPr>
        <w:t>sparqs</w:t>
      </w:r>
      <w:r w:rsidR="00420D4D" w:rsidRPr="00BF77B5">
        <w:rPr>
          <w:rFonts w:ascii="Verdana" w:hAnsi="Verdana"/>
        </w:rPr>
        <w:t xml:space="preserve"> </w:t>
      </w:r>
      <w:r w:rsidRPr="00BF77B5">
        <w:rPr>
          <w:rFonts w:ascii="Verdana" w:hAnsi="Verdana"/>
        </w:rPr>
        <w:t>Student Learning Experience (SLE) model plays within Scotland’s Tertiary Quality Enhancement Framework</w:t>
      </w:r>
      <w:r w:rsidR="0A056CCE" w:rsidRPr="00BF77B5">
        <w:rPr>
          <w:rFonts w:ascii="Verdana" w:hAnsi="Verdana"/>
        </w:rPr>
        <w:t xml:space="preserve"> (TQEF)</w:t>
      </w:r>
      <w:r w:rsidRPr="00BF77B5">
        <w:rPr>
          <w:rFonts w:ascii="Verdana" w:hAnsi="Verdana"/>
        </w:rPr>
        <w:t>?</w:t>
      </w:r>
    </w:p>
    <w:p w14:paraId="7E19130F" w14:textId="77777777" w:rsidR="00156E03" w:rsidRDefault="00156E03">
      <w:pPr>
        <w:spacing w:after="160" w:line="259" w:lineRule="auto"/>
        <w:rPr>
          <w:rFonts w:asciiTheme="minorHAnsi" w:eastAsiaTheme="majorEastAsia" w:hAnsiTheme="minorHAnsi" w:cstheme="majorBidi"/>
          <w:b/>
          <w:i/>
          <w:iCs/>
          <w:color w:val="2F5496" w:themeColor="accent1" w:themeShade="BF"/>
          <w:kern w:val="2"/>
          <w:sz w:val="24"/>
          <w:szCs w:val="28"/>
          <w14:ligatures w14:val="standardContextual"/>
        </w:rPr>
      </w:pPr>
      <w:r>
        <w:rPr>
          <w:i/>
          <w:iCs/>
        </w:rPr>
        <w:br w:type="page"/>
      </w:r>
    </w:p>
    <w:p w14:paraId="22FD2C0C" w14:textId="1873DC6A" w:rsidR="00EE2010" w:rsidRPr="00156E03" w:rsidRDefault="00EE2010" w:rsidP="009F3369">
      <w:pPr>
        <w:pStyle w:val="Heading2"/>
      </w:pPr>
      <w:r w:rsidRPr="00CD0BF5">
        <w:lastRenderedPageBreak/>
        <w:t>Part</w:t>
      </w:r>
      <w:r w:rsidR="00CD0BF5" w:rsidRPr="00CD0BF5">
        <w:t xml:space="preserve"> </w:t>
      </w:r>
      <w:r w:rsidRPr="00CD0BF5">
        <w:t>2:</w:t>
      </w:r>
      <w:r w:rsidR="00CD0BF5">
        <w:t xml:space="preserve"> </w:t>
      </w:r>
      <w:r w:rsidRPr="00156E03">
        <w:t xml:space="preserve">Getting started, progress to date, and </w:t>
      </w:r>
      <w:r w:rsidR="00940033">
        <w:t>g</w:t>
      </w:r>
      <w:r w:rsidRPr="00156E03">
        <w:t>overnance</w:t>
      </w:r>
    </w:p>
    <w:p w14:paraId="1021A313" w14:textId="77777777" w:rsidR="00505FE1" w:rsidRDefault="00505FE1" w:rsidP="00156E03">
      <w:pPr>
        <w:pStyle w:val="Heading3"/>
        <w:spacing w:line="276" w:lineRule="auto"/>
        <w:rPr>
          <w:sz w:val="24"/>
          <w:szCs w:val="24"/>
        </w:rPr>
      </w:pPr>
    </w:p>
    <w:p w14:paraId="658F9D1A" w14:textId="76C574E0" w:rsidR="00EE2010" w:rsidRPr="00505FE1" w:rsidRDefault="00CD0BF5" w:rsidP="00156E03">
      <w:pPr>
        <w:pStyle w:val="Heading3"/>
        <w:spacing w:line="276" w:lineRule="auto"/>
        <w:rPr>
          <w:sz w:val="24"/>
          <w:szCs w:val="24"/>
        </w:rPr>
      </w:pPr>
      <w:hyperlink r:id="rId27" w:history="1">
        <w:r w:rsidRPr="00505FE1">
          <w:rPr>
            <w:rStyle w:val="Hyperlink"/>
            <w:bCs/>
            <w:color w:val="0000FF"/>
            <w:sz w:val="24"/>
            <w:szCs w:val="24"/>
          </w:rPr>
          <w:t>Listen here</w:t>
        </w:r>
      </w:hyperlink>
      <w:r w:rsidRPr="00505FE1">
        <w:rPr>
          <w:bCs/>
          <w:sz w:val="24"/>
          <w:szCs w:val="24"/>
        </w:rPr>
        <w:t xml:space="preserve"> </w:t>
      </w:r>
      <w:r w:rsidR="00EE2010" w:rsidRPr="00505FE1">
        <w:rPr>
          <w:bCs/>
          <w:sz w:val="24"/>
          <w:szCs w:val="24"/>
        </w:rPr>
        <w:t>(5</w:t>
      </w:r>
      <w:r w:rsidRPr="00505FE1">
        <w:rPr>
          <w:bCs/>
          <w:sz w:val="24"/>
          <w:szCs w:val="24"/>
        </w:rPr>
        <w:t xml:space="preserve"> </w:t>
      </w:r>
      <w:r w:rsidR="00EE2010" w:rsidRPr="00505FE1">
        <w:rPr>
          <w:bCs/>
          <w:sz w:val="24"/>
          <w:szCs w:val="24"/>
        </w:rPr>
        <w:t>mins 55 secs)</w:t>
      </w:r>
      <w:r w:rsidR="00EE2010" w:rsidRPr="00505FE1">
        <w:rPr>
          <w:sz w:val="24"/>
          <w:szCs w:val="24"/>
        </w:rPr>
        <w:t> </w:t>
      </w:r>
    </w:p>
    <w:p w14:paraId="518AD8FE" w14:textId="77777777" w:rsidR="00EE2010" w:rsidRPr="001524B1" w:rsidRDefault="00EE2010" w:rsidP="00EE2010">
      <w:pPr>
        <w:pStyle w:val="Heading3"/>
        <w:spacing w:before="360" w:line="276" w:lineRule="auto"/>
        <w:rPr>
          <w:b/>
          <w:bCs/>
          <w:color w:val="auto"/>
          <w:sz w:val="22"/>
          <w:szCs w:val="24"/>
        </w:rPr>
      </w:pPr>
      <w:r w:rsidRPr="00156E03">
        <w:rPr>
          <w:bCs/>
          <w:color w:val="auto"/>
          <w:sz w:val="22"/>
          <w:szCs w:val="24"/>
        </w:rPr>
        <w:t>Part 2 discusses key drivers for change</w:t>
      </w:r>
      <w:r w:rsidR="00364334">
        <w:rPr>
          <w:bCs/>
          <w:color w:val="auto"/>
          <w:sz w:val="22"/>
          <w:szCs w:val="24"/>
        </w:rPr>
        <w:t xml:space="preserve"> </w:t>
      </w:r>
      <w:r w:rsidRPr="00156E03">
        <w:rPr>
          <w:bCs/>
          <w:color w:val="auto"/>
          <w:sz w:val="22"/>
          <w:szCs w:val="24"/>
        </w:rPr>
        <w:t xml:space="preserve">and </w:t>
      </w:r>
      <w:r w:rsidR="00B0155D">
        <w:rPr>
          <w:bCs/>
          <w:color w:val="auto"/>
          <w:sz w:val="22"/>
          <w:szCs w:val="24"/>
        </w:rPr>
        <w:t>s</w:t>
      </w:r>
      <w:r w:rsidRPr="00156E03">
        <w:rPr>
          <w:bCs/>
          <w:color w:val="auto"/>
          <w:sz w:val="22"/>
          <w:szCs w:val="24"/>
        </w:rPr>
        <w:t>trategy development, both within Forth Valley College and the wider Scottish tertiary sector.</w:t>
      </w:r>
      <w:r w:rsidR="001524B1">
        <w:rPr>
          <w:bCs/>
          <w:color w:val="auto"/>
          <w:sz w:val="22"/>
          <w:szCs w:val="24"/>
        </w:rPr>
        <w:t xml:space="preserve"> Rob o</w:t>
      </w:r>
      <w:r w:rsidRPr="00156E03">
        <w:rPr>
          <w:bCs/>
          <w:color w:val="auto"/>
          <w:sz w:val="22"/>
          <w:szCs w:val="24"/>
        </w:rPr>
        <w:t>utline</w:t>
      </w:r>
      <w:r w:rsidR="00B0155D">
        <w:rPr>
          <w:bCs/>
          <w:color w:val="auto"/>
          <w:sz w:val="22"/>
          <w:szCs w:val="24"/>
        </w:rPr>
        <w:t>s</w:t>
      </w:r>
      <w:r w:rsidR="001524B1">
        <w:rPr>
          <w:bCs/>
          <w:color w:val="auto"/>
          <w:sz w:val="22"/>
          <w:szCs w:val="24"/>
        </w:rPr>
        <w:t xml:space="preserve"> </w:t>
      </w:r>
      <w:r w:rsidRPr="00156E03">
        <w:rPr>
          <w:bCs/>
          <w:color w:val="auto"/>
          <w:sz w:val="22"/>
          <w:szCs w:val="24"/>
        </w:rPr>
        <w:t>timelines,</w:t>
      </w:r>
      <w:r w:rsidR="001524B1">
        <w:rPr>
          <w:bCs/>
          <w:color w:val="auto"/>
          <w:sz w:val="22"/>
          <w:szCs w:val="24"/>
        </w:rPr>
        <w:t xml:space="preserve"> </w:t>
      </w:r>
      <w:r w:rsidRPr="00156E03">
        <w:rPr>
          <w:bCs/>
          <w:color w:val="auto"/>
          <w:sz w:val="22"/>
          <w:szCs w:val="24"/>
        </w:rPr>
        <w:t>approaches</w:t>
      </w:r>
      <w:r w:rsidR="001524B1">
        <w:rPr>
          <w:bCs/>
          <w:color w:val="auto"/>
          <w:sz w:val="22"/>
          <w:szCs w:val="24"/>
        </w:rPr>
        <w:t xml:space="preserve"> </w:t>
      </w:r>
      <w:r w:rsidRPr="00156E03">
        <w:rPr>
          <w:bCs/>
          <w:color w:val="auto"/>
          <w:sz w:val="22"/>
          <w:szCs w:val="24"/>
        </w:rPr>
        <w:t>and governance related aspects of the</w:t>
      </w:r>
      <w:r w:rsidR="00DC03A9">
        <w:rPr>
          <w:bCs/>
          <w:color w:val="auto"/>
          <w:sz w:val="22"/>
          <w:szCs w:val="24"/>
        </w:rPr>
        <w:t>ir</w:t>
      </w:r>
      <w:r w:rsidRPr="00156E03">
        <w:rPr>
          <w:bCs/>
          <w:color w:val="auto"/>
          <w:sz w:val="22"/>
          <w:szCs w:val="24"/>
        </w:rPr>
        <w:t xml:space="preserve"> strategy development process, as well as sharing examples of tangible outcomes or</w:t>
      </w:r>
      <w:r w:rsidR="001524B1">
        <w:rPr>
          <w:bCs/>
          <w:color w:val="auto"/>
          <w:sz w:val="22"/>
          <w:szCs w:val="24"/>
        </w:rPr>
        <w:t xml:space="preserve"> </w:t>
      </w:r>
      <w:r w:rsidRPr="00156E03">
        <w:rPr>
          <w:bCs/>
          <w:color w:val="auto"/>
          <w:sz w:val="22"/>
          <w:szCs w:val="24"/>
        </w:rPr>
        <w:t>impact</w:t>
      </w:r>
      <w:r w:rsidR="001524B1">
        <w:rPr>
          <w:bCs/>
          <w:color w:val="auto"/>
          <w:sz w:val="22"/>
          <w:szCs w:val="24"/>
        </w:rPr>
        <w:t xml:space="preserve"> </w:t>
      </w:r>
      <w:r w:rsidRPr="00156E03">
        <w:rPr>
          <w:bCs/>
          <w:color w:val="auto"/>
          <w:sz w:val="22"/>
          <w:szCs w:val="24"/>
        </w:rPr>
        <w:t xml:space="preserve">measures that have </w:t>
      </w:r>
      <w:r w:rsidR="00B0155D">
        <w:rPr>
          <w:bCs/>
          <w:color w:val="auto"/>
          <w:sz w:val="22"/>
          <w:szCs w:val="24"/>
        </w:rPr>
        <w:t xml:space="preserve">been </w:t>
      </w:r>
      <w:r w:rsidRPr="00156E03">
        <w:rPr>
          <w:bCs/>
          <w:color w:val="auto"/>
          <w:sz w:val="22"/>
          <w:szCs w:val="24"/>
        </w:rPr>
        <w:t>embedded to evaluate the success of their strategy implementation over its</w:t>
      </w:r>
      <w:r w:rsidR="001524B1">
        <w:rPr>
          <w:bCs/>
          <w:color w:val="auto"/>
          <w:sz w:val="22"/>
          <w:szCs w:val="24"/>
        </w:rPr>
        <w:t xml:space="preserve"> </w:t>
      </w:r>
      <w:r w:rsidRPr="00156E03">
        <w:rPr>
          <w:bCs/>
          <w:color w:val="auto"/>
          <w:sz w:val="22"/>
          <w:szCs w:val="24"/>
        </w:rPr>
        <w:t>five year</w:t>
      </w:r>
      <w:r w:rsidR="001524B1">
        <w:rPr>
          <w:bCs/>
          <w:color w:val="auto"/>
          <w:sz w:val="22"/>
          <w:szCs w:val="24"/>
        </w:rPr>
        <w:t xml:space="preserve"> </w:t>
      </w:r>
      <w:r w:rsidRPr="00156E03">
        <w:rPr>
          <w:bCs/>
          <w:color w:val="auto"/>
          <w:sz w:val="22"/>
          <w:szCs w:val="24"/>
        </w:rPr>
        <w:t>timeline.</w:t>
      </w:r>
    </w:p>
    <w:p w14:paraId="533E0C20" w14:textId="77777777" w:rsidR="00505FE1" w:rsidRDefault="00505FE1" w:rsidP="009F3369">
      <w:pPr>
        <w:pStyle w:val="Heading3"/>
      </w:pPr>
    </w:p>
    <w:p w14:paraId="56B36D5A" w14:textId="670C058E" w:rsidR="00EE2010" w:rsidRPr="009F3369" w:rsidRDefault="00EE2010" w:rsidP="009F3369">
      <w:pPr>
        <w:pStyle w:val="Heading3"/>
      </w:pPr>
      <w:r w:rsidRPr="009F3369">
        <w:t>Key points </w:t>
      </w:r>
    </w:p>
    <w:p w14:paraId="250F4AB1" w14:textId="77777777" w:rsidR="00270ECF" w:rsidRPr="00270ECF" w:rsidRDefault="00EE2010" w:rsidP="005861F6">
      <w:pPr>
        <w:pStyle w:val="Heading3"/>
        <w:numPr>
          <w:ilvl w:val="0"/>
          <w:numId w:val="9"/>
        </w:numPr>
        <w:spacing w:before="0" w:line="276" w:lineRule="auto"/>
        <w:ind w:left="714" w:hanging="357"/>
        <w:rPr>
          <w:b/>
          <w:color w:val="auto"/>
          <w:sz w:val="22"/>
          <w:szCs w:val="22"/>
        </w:rPr>
      </w:pPr>
      <w:r w:rsidRPr="008112E5">
        <w:rPr>
          <w:color w:val="auto"/>
          <w:sz w:val="22"/>
          <w:szCs w:val="22"/>
        </w:rPr>
        <w:t xml:space="preserve">Key </w:t>
      </w:r>
      <w:r w:rsidR="00FE2FDE">
        <w:rPr>
          <w:color w:val="auto"/>
          <w:sz w:val="22"/>
          <w:szCs w:val="22"/>
        </w:rPr>
        <w:t>d</w:t>
      </w:r>
      <w:r w:rsidRPr="008112E5">
        <w:rPr>
          <w:color w:val="auto"/>
          <w:sz w:val="22"/>
          <w:szCs w:val="22"/>
        </w:rPr>
        <w:t xml:space="preserve">river </w:t>
      </w:r>
      <w:r w:rsidR="00366D60" w:rsidRPr="008112E5">
        <w:rPr>
          <w:color w:val="auto"/>
          <w:sz w:val="22"/>
          <w:szCs w:val="22"/>
        </w:rPr>
        <w:t xml:space="preserve">for </w:t>
      </w:r>
      <w:r w:rsidR="00FE2FDE">
        <w:rPr>
          <w:color w:val="auto"/>
          <w:sz w:val="22"/>
          <w:szCs w:val="22"/>
        </w:rPr>
        <w:t>c</w:t>
      </w:r>
      <w:r w:rsidR="00366D60" w:rsidRPr="008112E5">
        <w:rPr>
          <w:color w:val="auto"/>
          <w:sz w:val="22"/>
          <w:szCs w:val="22"/>
        </w:rPr>
        <w:t xml:space="preserve">hange </w:t>
      </w:r>
      <w:r w:rsidR="00D865E6">
        <w:rPr>
          <w:color w:val="auto"/>
          <w:sz w:val="22"/>
          <w:szCs w:val="22"/>
        </w:rPr>
        <w:t>–</w:t>
      </w:r>
      <w:r w:rsidR="00FE2FDE">
        <w:rPr>
          <w:color w:val="auto"/>
          <w:sz w:val="22"/>
          <w:szCs w:val="22"/>
        </w:rPr>
        <w:t xml:space="preserve"> c</w:t>
      </w:r>
      <w:r w:rsidRPr="008112E5">
        <w:rPr>
          <w:color w:val="auto"/>
          <w:sz w:val="22"/>
          <w:szCs w:val="22"/>
        </w:rPr>
        <w:t>hanging types of learners,</w:t>
      </w:r>
      <w:r w:rsidR="00364334" w:rsidRPr="008112E5">
        <w:rPr>
          <w:color w:val="auto"/>
          <w:sz w:val="22"/>
          <w:szCs w:val="22"/>
        </w:rPr>
        <w:t xml:space="preserve"> </w:t>
      </w:r>
      <w:r w:rsidRPr="008112E5">
        <w:rPr>
          <w:color w:val="auto"/>
          <w:sz w:val="22"/>
          <w:szCs w:val="22"/>
        </w:rPr>
        <w:t xml:space="preserve">need to reconsider what we do for the </w:t>
      </w:r>
      <w:r w:rsidR="00FE2FDE">
        <w:rPr>
          <w:color w:val="auto"/>
          <w:sz w:val="22"/>
          <w:szCs w:val="22"/>
        </w:rPr>
        <w:t>s</w:t>
      </w:r>
      <w:r w:rsidRPr="008112E5">
        <w:rPr>
          <w:color w:val="auto"/>
          <w:sz w:val="22"/>
          <w:szCs w:val="22"/>
        </w:rPr>
        <w:t xml:space="preserve">tudent </w:t>
      </w:r>
      <w:r w:rsidR="00FE2FDE">
        <w:rPr>
          <w:color w:val="auto"/>
          <w:sz w:val="22"/>
          <w:szCs w:val="22"/>
        </w:rPr>
        <w:t>e</w:t>
      </w:r>
      <w:r w:rsidRPr="008112E5">
        <w:rPr>
          <w:color w:val="auto"/>
          <w:sz w:val="22"/>
          <w:szCs w:val="22"/>
        </w:rPr>
        <w:t>xperience</w:t>
      </w:r>
      <w:r w:rsidR="00366D60" w:rsidRPr="008112E5">
        <w:rPr>
          <w:color w:val="auto"/>
          <w:sz w:val="22"/>
          <w:szCs w:val="22"/>
        </w:rPr>
        <w:t xml:space="preserve">. </w:t>
      </w:r>
    </w:p>
    <w:p w14:paraId="3C76F0CF" w14:textId="525514E4" w:rsidR="00EE2010" w:rsidRPr="008112E5" w:rsidRDefault="00366D60" w:rsidP="005861F6">
      <w:pPr>
        <w:pStyle w:val="Heading3"/>
        <w:numPr>
          <w:ilvl w:val="0"/>
          <w:numId w:val="9"/>
        </w:numPr>
        <w:spacing w:before="0" w:line="276" w:lineRule="auto"/>
        <w:ind w:left="714" w:hanging="357"/>
        <w:rPr>
          <w:b/>
          <w:color w:val="auto"/>
          <w:sz w:val="22"/>
          <w:szCs w:val="22"/>
        </w:rPr>
      </w:pPr>
      <w:r w:rsidRPr="008112E5">
        <w:rPr>
          <w:color w:val="auto"/>
          <w:sz w:val="22"/>
          <w:szCs w:val="22"/>
        </w:rPr>
        <w:t>A</w:t>
      </w:r>
      <w:r w:rsidR="00FB0B84" w:rsidRPr="008112E5">
        <w:rPr>
          <w:color w:val="auto"/>
          <w:sz w:val="22"/>
          <w:szCs w:val="22"/>
        </w:rPr>
        <w:t xml:space="preserve">dditional </w:t>
      </w:r>
      <w:r w:rsidR="00FE2FDE">
        <w:rPr>
          <w:color w:val="auto"/>
          <w:sz w:val="22"/>
          <w:szCs w:val="22"/>
        </w:rPr>
        <w:t>d</w:t>
      </w:r>
      <w:r w:rsidR="00FB0B84" w:rsidRPr="008112E5">
        <w:rPr>
          <w:color w:val="auto"/>
          <w:sz w:val="22"/>
          <w:szCs w:val="22"/>
        </w:rPr>
        <w:t xml:space="preserve">rivers for </w:t>
      </w:r>
      <w:r w:rsidR="00FE2FDE">
        <w:rPr>
          <w:color w:val="auto"/>
          <w:sz w:val="22"/>
          <w:szCs w:val="22"/>
        </w:rPr>
        <w:t>c</w:t>
      </w:r>
      <w:r w:rsidR="00FB0B84" w:rsidRPr="008112E5">
        <w:rPr>
          <w:color w:val="auto"/>
          <w:sz w:val="22"/>
          <w:szCs w:val="22"/>
        </w:rPr>
        <w:t>hange</w:t>
      </w:r>
      <w:r w:rsidR="00FE2FDE">
        <w:rPr>
          <w:color w:val="auto"/>
          <w:sz w:val="22"/>
          <w:szCs w:val="22"/>
        </w:rPr>
        <w:t xml:space="preserve"> -</w:t>
      </w:r>
      <w:r w:rsidR="00FB0B84" w:rsidRPr="008112E5">
        <w:rPr>
          <w:color w:val="auto"/>
          <w:sz w:val="22"/>
          <w:szCs w:val="22"/>
        </w:rPr>
        <w:t xml:space="preserve"> c</w:t>
      </w:r>
      <w:r w:rsidRPr="008112E5">
        <w:rPr>
          <w:color w:val="auto"/>
          <w:sz w:val="22"/>
          <w:szCs w:val="22"/>
        </w:rPr>
        <w:t>hange in senior leadership, TQEF</w:t>
      </w:r>
      <w:r w:rsidR="00FB0B84" w:rsidRPr="008112E5">
        <w:rPr>
          <w:color w:val="auto"/>
          <w:sz w:val="22"/>
          <w:szCs w:val="22"/>
        </w:rPr>
        <w:t xml:space="preserve"> and institutional requirements</w:t>
      </w:r>
      <w:r w:rsidR="00EA6D42" w:rsidRPr="008112E5">
        <w:rPr>
          <w:color w:val="auto"/>
          <w:sz w:val="22"/>
          <w:szCs w:val="22"/>
        </w:rPr>
        <w:t>.</w:t>
      </w:r>
    </w:p>
    <w:p w14:paraId="3A010A3E" w14:textId="6B0213FB" w:rsidR="00EE2010" w:rsidRPr="008112E5" w:rsidRDefault="00C07A17" w:rsidP="005861F6">
      <w:pPr>
        <w:pStyle w:val="Heading3"/>
        <w:numPr>
          <w:ilvl w:val="0"/>
          <w:numId w:val="9"/>
        </w:numPr>
        <w:spacing w:before="0" w:line="276" w:lineRule="auto"/>
        <w:ind w:left="714" w:hanging="357"/>
        <w:rPr>
          <w:b/>
          <w:color w:val="auto"/>
          <w:sz w:val="22"/>
          <w:szCs w:val="22"/>
        </w:rPr>
      </w:pPr>
      <w:r w:rsidRPr="008112E5">
        <w:rPr>
          <w:color w:val="auto"/>
          <w:sz w:val="22"/>
          <w:szCs w:val="22"/>
        </w:rPr>
        <w:t>J</w:t>
      </w:r>
      <w:r w:rsidR="00EE2010" w:rsidRPr="008112E5">
        <w:rPr>
          <w:color w:val="auto"/>
          <w:sz w:val="22"/>
          <w:szCs w:val="22"/>
        </w:rPr>
        <w:t>ourney so f</w:t>
      </w:r>
      <w:r w:rsidRPr="008112E5">
        <w:rPr>
          <w:color w:val="auto"/>
          <w:sz w:val="22"/>
          <w:szCs w:val="22"/>
        </w:rPr>
        <w:t>ar</w:t>
      </w:r>
      <w:r w:rsidR="00EA6D42" w:rsidRPr="008112E5">
        <w:rPr>
          <w:color w:val="auto"/>
          <w:sz w:val="22"/>
          <w:szCs w:val="22"/>
        </w:rPr>
        <w:t xml:space="preserve"> at </w:t>
      </w:r>
      <w:proofErr w:type="spellStart"/>
      <w:r w:rsidR="00EA6D42" w:rsidRPr="008112E5">
        <w:rPr>
          <w:color w:val="auto"/>
          <w:sz w:val="22"/>
          <w:szCs w:val="22"/>
        </w:rPr>
        <w:t>Forth</w:t>
      </w:r>
      <w:proofErr w:type="spellEnd"/>
      <w:r w:rsidR="00EA6D42" w:rsidRPr="008112E5">
        <w:rPr>
          <w:color w:val="auto"/>
          <w:sz w:val="22"/>
          <w:szCs w:val="22"/>
        </w:rPr>
        <w:t xml:space="preserve"> Valley College</w:t>
      </w:r>
      <w:r w:rsidRPr="008112E5">
        <w:rPr>
          <w:color w:val="auto"/>
          <w:sz w:val="22"/>
          <w:szCs w:val="22"/>
        </w:rPr>
        <w:t xml:space="preserve"> </w:t>
      </w:r>
      <w:r w:rsidR="00EA6D42" w:rsidRPr="008112E5">
        <w:rPr>
          <w:color w:val="auto"/>
          <w:sz w:val="22"/>
          <w:szCs w:val="22"/>
        </w:rPr>
        <w:t>–</w:t>
      </w:r>
      <w:r w:rsidRPr="008112E5">
        <w:rPr>
          <w:color w:val="auto"/>
          <w:sz w:val="22"/>
          <w:szCs w:val="22"/>
        </w:rPr>
        <w:t xml:space="preserve"> d</w:t>
      </w:r>
      <w:r w:rsidR="00EE2010" w:rsidRPr="008112E5">
        <w:rPr>
          <w:color w:val="auto"/>
          <w:sz w:val="22"/>
          <w:szCs w:val="22"/>
        </w:rPr>
        <w:t>eveloped</w:t>
      </w:r>
      <w:r w:rsidR="00EA6D42" w:rsidRPr="008112E5">
        <w:rPr>
          <w:color w:val="auto"/>
          <w:sz w:val="22"/>
          <w:szCs w:val="22"/>
        </w:rPr>
        <w:t xml:space="preserve"> </w:t>
      </w:r>
      <w:r w:rsidR="00EE2010" w:rsidRPr="008112E5">
        <w:rPr>
          <w:color w:val="auto"/>
          <w:sz w:val="22"/>
          <w:szCs w:val="22"/>
        </w:rPr>
        <w:t>5</w:t>
      </w:r>
      <w:r w:rsidR="00172D40">
        <w:rPr>
          <w:color w:val="auto"/>
          <w:sz w:val="22"/>
          <w:szCs w:val="22"/>
        </w:rPr>
        <w:t>-</w:t>
      </w:r>
      <w:r w:rsidR="00EE2010" w:rsidRPr="008112E5">
        <w:rPr>
          <w:color w:val="auto"/>
          <w:sz w:val="22"/>
          <w:szCs w:val="22"/>
        </w:rPr>
        <w:t>year</w:t>
      </w:r>
      <w:r w:rsidR="00EA6D42" w:rsidRPr="008112E5">
        <w:rPr>
          <w:color w:val="auto"/>
          <w:sz w:val="22"/>
          <w:szCs w:val="22"/>
        </w:rPr>
        <w:t xml:space="preserve"> </w:t>
      </w:r>
      <w:r w:rsidR="00EE2010" w:rsidRPr="008112E5">
        <w:rPr>
          <w:color w:val="auto"/>
          <w:sz w:val="22"/>
          <w:szCs w:val="22"/>
        </w:rPr>
        <w:t>institutional level strategy over relatively</w:t>
      </w:r>
      <w:r w:rsidR="00EA6D42" w:rsidRPr="008112E5">
        <w:rPr>
          <w:color w:val="auto"/>
          <w:sz w:val="22"/>
          <w:szCs w:val="22"/>
        </w:rPr>
        <w:t xml:space="preserve"> </w:t>
      </w:r>
      <w:r w:rsidR="00EE2010" w:rsidRPr="008112E5">
        <w:rPr>
          <w:color w:val="auto"/>
          <w:sz w:val="22"/>
          <w:szCs w:val="22"/>
        </w:rPr>
        <w:t>short</w:t>
      </w:r>
      <w:r w:rsidR="00EA6D42" w:rsidRPr="008112E5">
        <w:rPr>
          <w:color w:val="auto"/>
          <w:sz w:val="22"/>
          <w:szCs w:val="22"/>
        </w:rPr>
        <w:t xml:space="preserve"> </w:t>
      </w:r>
      <w:r w:rsidR="00EE2010" w:rsidRPr="008112E5">
        <w:rPr>
          <w:color w:val="auto"/>
          <w:sz w:val="22"/>
          <w:szCs w:val="22"/>
        </w:rPr>
        <w:t>time</w:t>
      </w:r>
      <w:r w:rsidR="00EA6D42" w:rsidRPr="008112E5">
        <w:rPr>
          <w:color w:val="auto"/>
          <w:sz w:val="22"/>
          <w:szCs w:val="22"/>
        </w:rPr>
        <w:t>frame.</w:t>
      </w:r>
    </w:p>
    <w:p w14:paraId="54F2CC95" w14:textId="1424D44A" w:rsidR="00EE2010" w:rsidRPr="008112E5" w:rsidRDefault="00EE2010" w:rsidP="005861F6">
      <w:pPr>
        <w:pStyle w:val="Heading3"/>
        <w:numPr>
          <w:ilvl w:val="0"/>
          <w:numId w:val="9"/>
        </w:numPr>
        <w:spacing w:before="0" w:line="276" w:lineRule="auto"/>
        <w:ind w:left="714" w:hanging="357"/>
        <w:rPr>
          <w:b/>
          <w:color w:val="auto"/>
          <w:sz w:val="22"/>
          <w:szCs w:val="22"/>
        </w:rPr>
      </w:pPr>
      <w:r w:rsidRPr="008112E5">
        <w:rPr>
          <w:color w:val="auto"/>
          <w:sz w:val="22"/>
          <w:szCs w:val="22"/>
        </w:rPr>
        <w:t>Governance – ‘</w:t>
      </w:r>
      <w:r w:rsidR="00172D40">
        <w:rPr>
          <w:color w:val="auto"/>
          <w:sz w:val="22"/>
          <w:szCs w:val="22"/>
        </w:rPr>
        <w:t>p</w:t>
      </w:r>
      <w:r w:rsidRPr="008112E5">
        <w:rPr>
          <w:color w:val="auto"/>
          <w:sz w:val="22"/>
          <w:szCs w:val="22"/>
        </w:rPr>
        <w:t xml:space="preserve">resented to’ and ‘endorsed by’ Board </w:t>
      </w:r>
      <w:r w:rsidR="009D6E44" w:rsidRPr="008112E5">
        <w:rPr>
          <w:color w:val="auto"/>
          <w:sz w:val="22"/>
          <w:szCs w:val="22"/>
        </w:rPr>
        <w:t xml:space="preserve">and </w:t>
      </w:r>
      <w:r w:rsidR="00D865E6">
        <w:rPr>
          <w:color w:val="auto"/>
          <w:sz w:val="22"/>
          <w:szCs w:val="22"/>
        </w:rPr>
        <w:t>s</w:t>
      </w:r>
      <w:r w:rsidR="009D6E44" w:rsidRPr="008112E5">
        <w:rPr>
          <w:color w:val="auto"/>
          <w:sz w:val="22"/>
          <w:szCs w:val="22"/>
        </w:rPr>
        <w:t xml:space="preserve">enior </w:t>
      </w:r>
      <w:r w:rsidR="00D865E6">
        <w:rPr>
          <w:color w:val="auto"/>
          <w:sz w:val="22"/>
          <w:szCs w:val="22"/>
        </w:rPr>
        <w:t>l</w:t>
      </w:r>
      <w:r w:rsidR="009D6E44" w:rsidRPr="008112E5">
        <w:rPr>
          <w:color w:val="auto"/>
          <w:sz w:val="22"/>
          <w:szCs w:val="22"/>
        </w:rPr>
        <w:t>eadership team.</w:t>
      </w:r>
    </w:p>
    <w:p w14:paraId="019F44BA" w14:textId="6FFCAC9C" w:rsidR="00EE2010" w:rsidRPr="00C07A17" w:rsidRDefault="00C07A17" w:rsidP="005861F6">
      <w:pPr>
        <w:pStyle w:val="Heading3"/>
        <w:numPr>
          <w:ilvl w:val="0"/>
          <w:numId w:val="9"/>
        </w:numPr>
        <w:spacing w:before="0" w:line="276" w:lineRule="auto"/>
        <w:ind w:left="714" w:hanging="357"/>
        <w:rPr>
          <w:b/>
          <w:color w:val="auto"/>
          <w:sz w:val="22"/>
          <w:szCs w:val="22"/>
        </w:rPr>
      </w:pPr>
      <w:r w:rsidRPr="54E8BABD">
        <w:rPr>
          <w:color w:val="auto"/>
          <w:sz w:val="22"/>
          <w:szCs w:val="22"/>
        </w:rPr>
        <w:t>Approaches</w:t>
      </w:r>
      <w:r w:rsidR="00D865E6">
        <w:rPr>
          <w:color w:val="auto"/>
          <w:sz w:val="22"/>
          <w:szCs w:val="22"/>
        </w:rPr>
        <w:t xml:space="preserve"> –</w:t>
      </w:r>
      <w:r w:rsidRPr="54E8BABD">
        <w:rPr>
          <w:color w:val="auto"/>
          <w:sz w:val="22"/>
          <w:szCs w:val="22"/>
        </w:rPr>
        <w:t xml:space="preserve"> </w:t>
      </w:r>
      <w:r w:rsidR="00D865E6">
        <w:rPr>
          <w:color w:val="auto"/>
          <w:sz w:val="22"/>
          <w:szCs w:val="22"/>
        </w:rPr>
        <w:t>s</w:t>
      </w:r>
      <w:r w:rsidR="00EE2010" w:rsidRPr="54E8BABD">
        <w:rPr>
          <w:color w:val="auto"/>
          <w:sz w:val="22"/>
          <w:szCs w:val="22"/>
        </w:rPr>
        <w:t>tarted</w:t>
      </w:r>
      <w:r w:rsidR="00D865E6">
        <w:rPr>
          <w:color w:val="auto"/>
          <w:sz w:val="22"/>
          <w:szCs w:val="22"/>
        </w:rPr>
        <w:t xml:space="preserve"> </w:t>
      </w:r>
      <w:r w:rsidR="00EE2010" w:rsidRPr="54E8BABD">
        <w:rPr>
          <w:color w:val="auto"/>
          <w:sz w:val="22"/>
          <w:szCs w:val="22"/>
        </w:rPr>
        <w:t>by defining key principles</w:t>
      </w:r>
      <w:r w:rsidRPr="54E8BABD">
        <w:rPr>
          <w:color w:val="auto"/>
          <w:sz w:val="22"/>
          <w:szCs w:val="22"/>
        </w:rPr>
        <w:t>, f</w:t>
      </w:r>
      <w:r w:rsidR="00EE2010" w:rsidRPr="54E8BABD">
        <w:rPr>
          <w:color w:val="auto"/>
          <w:sz w:val="22"/>
          <w:szCs w:val="22"/>
        </w:rPr>
        <w:t>ocus on measurables,</w:t>
      </w:r>
      <w:r w:rsidR="00EA6D42" w:rsidRPr="54E8BABD">
        <w:rPr>
          <w:color w:val="auto"/>
          <w:sz w:val="22"/>
          <w:szCs w:val="22"/>
        </w:rPr>
        <w:t xml:space="preserve"> </w:t>
      </w:r>
      <w:r w:rsidR="00EE2010" w:rsidRPr="54E8BABD">
        <w:rPr>
          <w:color w:val="auto"/>
          <w:sz w:val="22"/>
          <w:szCs w:val="22"/>
        </w:rPr>
        <w:t>targets</w:t>
      </w:r>
      <w:r w:rsidR="00EA6D42" w:rsidRPr="54E8BABD">
        <w:rPr>
          <w:color w:val="auto"/>
          <w:sz w:val="22"/>
          <w:szCs w:val="22"/>
        </w:rPr>
        <w:t xml:space="preserve"> </w:t>
      </w:r>
      <w:r w:rsidR="00EE2010" w:rsidRPr="54E8BABD">
        <w:rPr>
          <w:color w:val="auto"/>
          <w:sz w:val="22"/>
          <w:szCs w:val="22"/>
        </w:rPr>
        <w:t>and evidence</w:t>
      </w:r>
      <w:r w:rsidR="009D6E44" w:rsidRPr="54E8BABD">
        <w:rPr>
          <w:color w:val="auto"/>
          <w:sz w:val="22"/>
          <w:szCs w:val="22"/>
        </w:rPr>
        <w:t xml:space="preserve">. </w:t>
      </w:r>
      <w:r w:rsidR="005F3C8C" w:rsidRPr="54E8BABD">
        <w:rPr>
          <w:color w:val="auto"/>
          <w:sz w:val="22"/>
          <w:szCs w:val="22"/>
        </w:rPr>
        <w:t xml:space="preserve">Alignment with </w:t>
      </w:r>
      <w:r w:rsidR="614D82CC" w:rsidRPr="54E8BABD">
        <w:rPr>
          <w:color w:val="auto"/>
          <w:sz w:val="22"/>
          <w:szCs w:val="22"/>
        </w:rPr>
        <w:t xml:space="preserve">annual </w:t>
      </w:r>
      <w:r w:rsidR="689FC636" w:rsidRPr="54E8BABD">
        <w:rPr>
          <w:color w:val="auto"/>
          <w:sz w:val="22"/>
          <w:szCs w:val="22"/>
        </w:rPr>
        <w:t>Self</w:t>
      </w:r>
      <w:r w:rsidR="00D865E6">
        <w:rPr>
          <w:color w:val="auto"/>
          <w:sz w:val="22"/>
          <w:szCs w:val="22"/>
        </w:rPr>
        <w:t>-</w:t>
      </w:r>
      <w:r w:rsidR="689FC636" w:rsidRPr="54E8BABD">
        <w:rPr>
          <w:color w:val="auto"/>
          <w:sz w:val="22"/>
          <w:szCs w:val="22"/>
        </w:rPr>
        <w:t>Evaluation and Action Plan (</w:t>
      </w:r>
      <w:r w:rsidR="005F3C8C" w:rsidRPr="54E8BABD">
        <w:rPr>
          <w:color w:val="auto"/>
          <w:sz w:val="22"/>
          <w:szCs w:val="22"/>
        </w:rPr>
        <w:t>SEAP</w:t>
      </w:r>
      <w:r w:rsidR="1C592870" w:rsidRPr="54E8BABD">
        <w:rPr>
          <w:color w:val="auto"/>
          <w:sz w:val="22"/>
          <w:szCs w:val="22"/>
        </w:rPr>
        <w:t>)</w:t>
      </w:r>
      <w:r w:rsidR="005F3C8C" w:rsidRPr="54E8BABD">
        <w:rPr>
          <w:color w:val="auto"/>
          <w:sz w:val="22"/>
          <w:szCs w:val="22"/>
        </w:rPr>
        <w:t xml:space="preserve"> and TQEF. </w:t>
      </w:r>
      <w:r w:rsidR="009D6E44" w:rsidRPr="54E8BABD">
        <w:rPr>
          <w:color w:val="auto"/>
          <w:sz w:val="22"/>
          <w:szCs w:val="22"/>
        </w:rPr>
        <w:t>Justifies various elements to the Board</w:t>
      </w:r>
      <w:r w:rsidR="00395A17" w:rsidRPr="54E8BABD">
        <w:rPr>
          <w:color w:val="auto"/>
          <w:sz w:val="22"/>
          <w:szCs w:val="22"/>
        </w:rPr>
        <w:t xml:space="preserve"> and </w:t>
      </w:r>
      <w:r w:rsidR="00D865E6">
        <w:rPr>
          <w:color w:val="auto"/>
          <w:sz w:val="22"/>
          <w:szCs w:val="22"/>
        </w:rPr>
        <w:t>s</w:t>
      </w:r>
      <w:r w:rsidR="00395A17" w:rsidRPr="54E8BABD">
        <w:rPr>
          <w:color w:val="auto"/>
          <w:sz w:val="22"/>
          <w:szCs w:val="22"/>
        </w:rPr>
        <w:t xml:space="preserve">enior </w:t>
      </w:r>
      <w:r w:rsidR="00D865E6">
        <w:rPr>
          <w:color w:val="auto"/>
          <w:sz w:val="22"/>
          <w:szCs w:val="22"/>
        </w:rPr>
        <w:t>l</w:t>
      </w:r>
      <w:r w:rsidR="00395A17" w:rsidRPr="54E8BABD">
        <w:rPr>
          <w:color w:val="auto"/>
          <w:sz w:val="22"/>
          <w:szCs w:val="22"/>
        </w:rPr>
        <w:t>eadership team.</w:t>
      </w:r>
    </w:p>
    <w:p w14:paraId="561C49D1" w14:textId="0D6435C2" w:rsidR="00EE2010" w:rsidRDefault="00EE2010" w:rsidP="005861F6">
      <w:pPr>
        <w:pStyle w:val="Heading3"/>
        <w:numPr>
          <w:ilvl w:val="0"/>
          <w:numId w:val="9"/>
        </w:numPr>
        <w:spacing w:before="0" w:line="276" w:lineRule="auto"/>
        <w:ind w:left="714" w:hanging="357"/>
        <w:rPr>
          <w:b/>
          <w:color w:val="auto"/>
          <w:sz w:val="22"/>
          <w:szCs w:val="22"/>
        </w:rPr>
      </w:pPr>
      <w:r w:rsidRPr="54E8BABD">
        <w:rPr>
          <w:color w:val="auto"/>
          <w:sz w:val="22"/>
          <w:szCs w:val="22"/>
        </w:rPr>
        <w:t>Examples</w:t>
      </w:r>
      <w:r w:rsidR="009D3C0A">
        <w:rPr>
          <w:color w:val="auto"/>
          <w:sz w:val="22"/>
          <w:szCs w:val="22"/>
        </w:rPr>
        <w:t xml:space="preserve"> </w:t>
      </w:r>
      <w:r w:rsidR="00D865E6">
        <w:rPr>
          <w:color w:val="auto"/>
          <w:sz w:val="22"/>
          <w:szCs w:val="22"/>
        </w:rPr>
        <w:t>–</w:t>
      </w:r>
      <w:r w:rsidRPr="54E8BABD">
        <w:rPr>
          <w:color w:val="auto"/>
          <w:sz w:val="22"/>
          <w:szCs w:val="22"/>
        </w:rPr>
        <w:t xml:space="preserve"> e.g. increasing </w:t>
      </w:r>
      <w:r w:rsidR="00701739">
        <w:rPr>
          <w:color w:val="auto"/>
          <w:sz w:val="22"/>
          <w:szCs w:val="22"/>
        </w:rPr>
        <w:t>course r</w:t>
      </w:r>
      <w:r w:rsidRPr="54E8BABD">
        <w:rPr>
          <w:color w:val="auto"/>
          <w:sz w:val="22"/>
          <w:szCs w:val="22"/>
        </w:rPr>
        <w:t>ep numbers by 10%, increasing engagement with Student Satisfaction and Engagement Survey by 10-15%</w:t>
      </w:r>
      <w:r w:rsidR="0E5F58DE" w:rsidRPr="54E8BABD">
        <w:rPr>
          <w:color w:val="auto"/>
          <w:sz w:val="22"/>
          <w:szCs w:val="22"/>
        </w:rPr>
        <w:t>.</w:t>
      </w:r>
    </w:p>
    <w:p w14:paraId="1648C440" w14:textId="77777777" w:rsidR="007D6929" w:rsidRDefault="007D6929" w:rsidP="00F742AC">
      <w:pPr>
        <w:pStyle w:val="Heading3"/>
        <w:spacing w:before="0" w:line="276" w:lineRule="auto"/>
        <w:rPr>
          <w:i/>
          <w:iCs/>
        </w:rPr>
      </w:pPr>
    </w:p>
    <w:p w14:paraId="009D8AB8" w14:textId="77777777" w:rsidR="00EE2010" w:rsidRPr="009F3369" w:rsidRDefault="00EE2010" w:rsidP="009F3369">
      <w:pPr>
        <w:pStyle w:val="Heading3"/>
      </w:pPr>
      <w:r w:rsidRPr="009F3369">
        <w:t>Related Reflective Questions to consider:  </w:t>
      </w:r>
    </w:p>
    <w:p w14:paraId="36DF628D" w14:textId="77777777" w:rsidR="00EE2010" w:rsidRPr="00270ECF" w:rsidRDefault="00EE2010" w:rsidP="00270ECF">
      <w:pPr>
        <w:pStyle w:val="ListParagraph"/>
        <w:numPr>
          <w:ilvl w:val="0"/>
          <w:numId w:val="30"/>
        </w:numPr>
        <w:rPr>
          <w:rFonts w:ascii="Verdana" w:hAnsi="Verdana"/>
        </w:rPr>
      </w:pPr>
      <w:r w:rsidRPr="00270ECF">
        <w:rPr>
          <w:rFonts w:ascii="Verdana" w:hAnsi="Verdana"/>
        </w:rPr>
        <w:t>What are the current key drivers for change at your institution?</w:t>
      </w:r>
    </w:p>
    <w:p w14:paraId="32D48D6C" w14:textId="77777777" w:rsidR="00F742AC" w:rsidRPr="00270ECF" w:rsidRDefault="00EE2010" w:rsidP="00270ECF">
      <w:pPr>
        <w:pStyle w:val="ListParagraph"/>
        <w:numPr>
          <w:ilvl w:val="1"/>
          <w:numId w:val="30"/>
        </w:numPr>
        <w:rPr>
          <w:rFonts w:ascii="Verdana" w:hAnsi="Verdana"/>
        </w:rPr>
      </w:pPr>
      <w:r w:rsidRPr="00270ECF">
        <w:rPr>
          <w:rFonts w:ascii="Verdana" w:hAnsi="Verdana"/>
        </w:rPr>
        <w:t xml:space="preserve">Have you asked your students the same question? </w:t>
      </w:r>
    </w:p>
    <w:p w14:paraId="1F423124" w14:textId="77777777" w:rsidR="00EE2010" w:rsidRPr="00270ECF" w:rsidRDefault="00EE2010" w:rsidP="00270ECF">
      <w:pPr>
        <w:pStyle w:val="ListParagraph"/>
        <w:numPr>
          <w:ilvl w:val="1"/>
          <w:numId w:val="30"/>
        </w:numPr>
        <w:spacing w:after="120"/>
        <w:ind w:left="1434" w:hanging="357"/>
        <w:contextualSpacing w:val="0"/>
        <w:rPr>
          <w:rFonts w:ascii="Verdana" w:hAnsi="Verdana"/>
        </w:rPr>
      </w:pPr>
      <w:r w:rsidRPr="00270ECF">
        <w:rPr>
          <w:rFonts w:ascii="Verdana" w:hAnsi="Verdana"/>
        </w:rPr>
        <w:t>Do staff and student responses align</w:t>
      </w:r>
      <w:r w:rsidR="00364334" w:rsidRPr="00270ECF">
        <w:rPr>
          <w:rFonts w:ascii="Verdana" w:hAnsi="Verdana"/>
        </w:rPr>
        <w:t xml:space="preserve"> or differ</w:t>
      </w:r>
      <w:r w:rsidRPr="00270ECF">
        <w:rPr>
          <w:rFonts w:ascii="Verdana" w:hAnsi="Verdana"/>
        </w:rPr>
        <w:t>?</w:t>
      </w:r>
      <w:r w:rsidR="00886C69" w:rsidRPr="00270ECF">
        <w:rPr>
          <w:rFonts w:ascii="Verdana" w:hAnsi="Verdana"/>
        </w:rPr>
        <w:t xml:space="preserve"> What might this tell you?</w:t>
      </w:r>
    </w:p>
    <w:p w14:paraId="496401CD" w14:textId="013B6049" w:rsidR="00F742AC" w:rsidRPr="00270ECF" w:rsidRDefault="00EE2010" w:rsidP="00270ECF">
      <w:pPr>
        <w:pStyle w:val="ListParagraph"/>
        <w:numPr>
          <w:ilvl w:val="0"/>
          <w:numId w:val="30"/>
        </w:numPr>
        <w:spacing w:after="120"/>
        <w:ind w:left="714" w:hanging="357"/>
        <w:contextualSpacing w:val="0"/>
        <w:rPr>
          <w:rFonts w:ascii="Verdana" w:hAnsi="Verdana"/>
        </w:rPr>
      </w:pPr>
      <w:r w:rsidRPr="00270ECF">
        <w:rPr>
          <w:rFonts w:ascii="Verdana" w:hAnsi="Verdana"/>
        </w:rPr>
        <w:t>How</w:t>
      </w:r>
      <w:r w:rsidR="00EA6D42" w:rsidRPr="00270ECF">
        <w:rPr>
          <w:rFonts w:ascii="Verdana" w:hAnsi="Verdana"/>
        </w:rPr>
        <w:t xml:space="preserve"> </w:t>
      </w:r>
      <w:r w:rsidRPr="00270ECF">
        <w:rPr>
          <w:rFonts w:ascii="Verdana" w:hAnsi="Verdana"/>
        </w:rPr>
        <w:t>might</w:t>
      </w:r>
      <w:r w:rsidR="00EA6D42" w:rsidRPr="00270ECF">
        <w:rPr>
          <w:rFonts w:ascii="Verdana" w:hAnsi="Verdana"/>
        </w:rPr>
        <w:t xml:space="preserve"> </w:t>
      </w:r>
      <w:r w:rsidRPr="00270ECF">
        <w:rPr>
          <w:rFonts w:ascii="Verdana" w:hAnsi="Verdana"/>
        </w:rPr>
        <w:t xml:space="preserve">you embed </w:t>
      </w:r>
      <w:r w:rsidR="00BD7BBA" w:rsidRPr="00270ECF">
        <w:rPr>
          <w:rFonts w:ascii="Verdana" w:hAnsi="Verdana"/>
        </w:rPr>
        <w:t>s</w:t>
      </w:r>
      <w:r w:rsidRPr="00270ECF">
        <w:rPr>
          <w:rFonts w:ascii="Verdana" w:hAnsi="Verdana"/>
        </w:rPr>
        <w:t xml:space="preserve">tudent </w:t>
      </w:r>
      <w:r w:rsidR="00BD7BBA" w:rsidRPr="00270ECF">
        <w:rPr>
          <w:rFonts w:ascii="Verdana" w:hAnsi="Verdana"/>
        </w:rPr>
        <w:t>p</w:t>
      </w:r>
      <w:r w:rsidRPr="00270ECF">
        <w:rPr>
          <w:rFonts w:ascii="Verdana" w:hAnsi="Verdana"/>
        </w:rPr>
        <w:t>artnership approaches into strategy development at your institution?</w:t>
      </w:r>
    </w:p>
    <w:p w14:paraId="1CA5F981" w14:textId="77777777" w:rsidR="00EE2010" w:rsidRPr="00270ECF" w:rsidRDefault="00EE2010" w:rsidP="00270ECF">
      <w:pPr>
        <w:pStyle w:val="ListParagraph"/>
        <w:numPr>
          <w:ilvl w:val="0"/>
          <w:numId w:val="30"/>
        </w:numPr>
        <w:rPr>
          <w:rFonts w:ascii="Verdana" w:hAnsi="Verdana"/>
        </w:rPr>
      </w:pPr>
      <w:r w:rsidRPr="00270ECF">
        <w:rPr>
          <w:rFonts w:ascii="Verdana" w:hAnsi="Verdana"/>
        </w:rPr>
        <w:t>What role will th</w:t>
      </w:r>
      <w:r w:rsidR="007D6929" w:rsidRPr="00270ECF">
        <w:rPr>
          <w:rFonts w:ascii="Verdana" w:hAnsi="Verdana"/>
        </w:rPr>
        <w:t>e SLE model</w:t>
      </w:r>
      <w:r w:rsidRPr="00270ECF">
        <w:rPr>
          <w:rFonts w:ascii="Verdana" w:hAnsi="Verdana"/>
        </w:rPr>
        <w:t xml:space="preserve"> play in your annual SEAP and</w:t>
      </w:r>
      <w:r w:rsidR="00EA6D42" w:rsidRPr="00270ECF">
        <w:rPr>
          <w:rFonts w:ascii="Verdana" w:hAnsi="Verdana"/>
        </w:rPr>
        <w:t xml:space="preserve"> </w:t>
      </w:r>
      <w:r w:rsidRPr="00270ECF">
        <w:rPr>
          <w:rFonts w:ascii="Verdana" w:hAnsi="Verdana"/>
        </w:rPr>
        <w:t>cyc</w:t>
      </w:r>
      <w:r w:rsidR="00F742AC" w:rsidRPr="00270ECF">
        <w:rPr>
          <w:rFonts w:ascii="Verdana" w:hAnsi="Verdana"/>
        </w:rPr>
        <w:t>l</w:t>
      </w:r>
      <w:r w:rsidRPr="00270ECF">
        <w:rPr>
          <w:rFonts w:ascii="Verdana" w:hAnsi="Verdana"/>
        </w:rPr>
        <w:t>ical</w:t>
      </w:r>
      <w:r w:rsidR="00A23D75" w:rsidRPr="00270ECF">
        <w:rPr>
          <w:rFonts w:ascii="Verdana" w:hAnsi="Verdana"/>
        </w:rPr>
        <w:t xml:space="preserve"> </w:t>
      </w:r>
      <w:r w:rsidRPr="00270ECF">
        <w:rPr>
          <w:rFonts w:ascii="Verdana" w:hAnsi="Verdana"/>
        </w:rPr>
        <w:t>TQER visits?</w:t>
      </w:r>
    </w:p>
    <w:p w14:paraId="30C64F69" w14:textId="77777777" w:rsidR="00011278" w:rsidRDefault="00011278" w:rsidP="00011278"/>
    <w:p w14:paraId="26619026" w14:textId="51010E5D" w:rsidR="007D6929" w:rsidRPr="00505FE1" w:rsidRDefault="007D6929" w:rsidP="00505FE1"/>
    <w:p w14:paraId="07E3C3D2" w14:textId="499F6C4B" w:rsidR="49631EDF" w:rsidRDefault="49631EDF" w:rsidP="003B0B9B">
      <w:pPr>
        <w:pStyle w:val="Heading3"/>
        <w:spacing w:before="360" w:line="276" w:lineRule="auto"/>
        <w:rPr>
          <w:sz w:val="16"/>
          <w:szCs w:val="16"/>
        </w:rPr>
        <w:sectPr w:rsidR="49631EDF" w:rsidSect="0052093C">
          <w:headerReference w:type="default" r:id="rId28"/>
          <w:footerReference w:type="default" r:id="rId29"/>
          <w:headerReference w:type="first" r:id="rId30"/>
          <w:footerReference w:type="first" r:id="rId31"/>
          <w:pgSz w:w="11906" w:h="16838"/>
          <w:pgMar w:top="1701" w:right="991" w:bottom="851" w:left="851" w:header="0" w:footer="0" w:gutter="0"/>
          <w:cols w:space="708"/>
          <w:titlePg/>
          <w:docGrid w:linePitch="360"/>
        </w:sectPr>
      </w:pPr>
    </w:p>
    <w:p w14:paraId="47DC03BD" w14:textId="77777777" w:rsidR="000A4716" w:rsidRPr="00EE2010" w:rsidRDefault="000A4716" w:rsidP="009F3369">
      <w:pPr>
        <w:pStyle w:val="Heading2"/>
        <w:rPr>
          <w:i/>
          <w:iCs/>
        </w:rPr>
      </w:pPr>
      <w:r w:rsidRPr="00CD0BF5">
        <w:lastRenderedPageBreak/>
        <w:t>Part</w:t>
      </w:r>
      <w:r w:rsidR="00CD0BF5">
        <w:t xml:space="preserve"> </w:t>
      </w:r>
      <w:r w:rsidRPr="00CD0BF5">
        <w:t>3:</w:t>
      </w:r>
      <w:r w:rsidR="00346530">
        <w:t xml:space="preserve"> </w:t>
      </w:r>
      <w:r w:rsidRPr="003F3072">
        <w:t>What worked and tips for colleagues</w:t>
      </w:r>
    </w:p>
    <w:p w14:paraId="5AD63715" w14:textId="77777777" w:rsidR="00505FE1" w:rsidRPr="00505FE1" w:rsidRDefault="00505FE1" w:rsidP="000A4716">
      <w:pPr>
        <w:pStyle w:val="Heading3"/>
        <w:spacing w:before="0" w:line="276" w:lineRule="auto"/>
        <w:rPr>
          <w:sz w:val="24"/>
          <w:szCs w:val="24"/>
        </w:rPr>
      </w:pPr>
    </w:p>
    <w:p w14:paraId="5E884931" w14:textId="7579C061" w:rsidR="000A4716" w:rsidRPr="00505FE1" w:rsidRDefault="00CD0BF5" w:rsidP="000A4716">
      <w:pPr>
        <w:pStyle w:val="Heading3"/>
        <w:spacing w:before="0" w:line="276" w:lineRule="auto"/>
        <w:rPr>
          <w:sz w:val="24"/>
          <w:szCs w:val="24"/>
        </w:rPr>
      </w:pPr>
      <w:hyperlink r:id="rId32" w:history="1">
        <w:r w:rsidRPr="00505FE1">
          <w:rPr>
            <w:rStyle w:val="Hyperlink"/>
            <w:bCs/>
            <w:color w:val="0000FF"/>
            <w:sz w:val="24"/>
            <w:szCs w:val="24"/>
          </w:rPr>
          <w:t>Listen here</w:t>
        </w:r>
      </w:hyperlink>
      <w:r w:rsidRPr="00505FE1">
        <w:rPr>
          <w:bCs/>
          <w:sz w:val="24"/>
          <w:szCs w:val="24"/>
        </w:rPr>
        <w:t xml:space="preserve"> </w:t>
      </w:r>
      <w:r w:rsidR="000A4716" w:rsidRPr="00505FE1">
        <w:rPr>
          <w:bCs/>
          <w:sz w:val="24"/>
          <w:szCs w:val="24"/>
        </w:rPr>
        <w:t>(6 mins 48 secs)</w:t>
      </w:r>
    </w:p>
    <w:p w14:paraId="2D6CCD58" w14:textId="5F8282E2" w:rsidR="00C23BBB" w:rsidRPr="0037684B" w:rsidRDefault="00C23BBB" w:rsidP="00C23BBB">
      <w:pPr>
        <w:rPr>
          <w:rFonts w:eastAsiaTheme="majorEastAsia" w:cstheme="majorBidi"/>
          <w:kern w:val="2"/>
          <w:szCs w:val="24"/>
          <w14:ligatures w14:val="standardContextual"/>
        </w:rPr>
      </w:pPr>
      <w:r w:rsidRPr="0037684B">
        <w:rPr>
          <w:rFonts w:eastAsiaTheme="majorEastAsia" w:cstheme="majorBidi"/>
          <w:kern w:val="2"/>
          <w:szCs w:val="24"/>
          <w14:ligatures w14:val="standardContextual"/>
        </w:rPr>
        <w:t xml:space="preserve">Part 3 discusses </w:t>
      </w:r>
      <w:r w:rsidR="0037684B" w:rsidRPr="0037684B">
        <w:rPr>
          <w:rFonts w:eastAsiaTheme="majorEastAsia" w:cstheme="majorBidi"/>
          <w:kern w:val="2"/>
          <w:szCs w:val="24"/>
          <w14:ligatures w14:val="standardContextual"/>
        </w:rPr>
        <w:t xml:space="preserve">approaches that worked </w:t>
      </w:r>
      <w:r w:rsidR="00456F03">
        <w:rPr>
          <w:rFonts w:eastAsiaTheme="majorEastAsia" w:cstheme="majorBidi"/>
          <w:kern w:val="2"/>
          <w:szCs w:val="24"/>
          <w14:ligatures w14:val="standardContextual"/>
        </w:rPr>
        <w:t xml:space="preserve">well </w:t>
      </w:r>
      <w:r w:rsidR="0037684B" w:rsidRPr="0037684B">
        <w:rPr>
          <w:rFonts w:eastAsiaTheme="majorEastAsia" w:cstheme="majorBidi"/>
          <w:kern w:val="2"/>
          <w:szCs w:val="24"/>
          <w14:ligatures w14:val="standardContextual"/>
        </w:rPr>
        <w:t>for s</w:t>
      </w:r>
      <w:r w:rsidRPr="0037684B">
        <w:rPr>
          <w:rFonts w:eastAsiaTheme="majorEastAsia" w:cstheme="majorBidi"/>
          <w:kern w:val="2"/>
          <w:szCs w:val="24"/>
          <w14:ligatures w14:val="standardContextual"/>
        </w:rPr>
        <w:t>trategy development</w:t>
      </w:r>
      <w:r w:rsidR="0037684B" w:rsidRPr="0037684B">
        <w:rPr>
          <w:rFonts w:eastAsiaTheme="majorEastAsia" w:cstheme="majorBidi"/>
          <w:kern w:val="2"/>
          <w:szCs w:val="24"/>
          <w14:ligatures w14:val="standardContextual"/>
        </w:rPr>
        <w:t xml:space="preserve"> at </w:t>
      </w:r>
      <w:proofErr w:type="spellStart"/>
      <w:r w:rsidR="0037684B" w:rsidRPr="0037684B">
        <w:rPr>
          <w:rFonts w:eastAsiaTheme="majorEastAsia" w:cstheme="majorBidi"/>
          <w:kern w:val="2"/>
          <w:szCs w:val="24"/>
          <w14:ligatures w14:val="standardContextual"/>
        </w:rPr>
        <w:t>For</w:t>
      </w:r>
      <w:r w:rsidRPr="0037684B">
        <w:rPr>
          <w:rFonts w:eastAsiaTheme="majorEastAsia" w:cstheme="majorBidi"/>
          <w:kern w:val="2"/>
          <w:szCs w:val="24"/>
          <w14:ligatures w14:val="standardContextual"/>
        </w:rPr>
        <w:t>th</w:t>
      </w:r>
      <w:proofErr w:type="spellEnd"/>
      <w:r w:rsidRPr="0037684B">
        <w:rPr>
          <w:rFonts w:eastAsiaTheme="majorEastAsia" w:cstheme="majorBidi"/>
          <w:kern w:val="2"/>
          <w:szCs w:val="24"/>
          <w14:ligatures w14:val="standardContextual"/>
        </w:rPr>
        <w:t xml:space="preserve"> Valley College</w:t>
      </w:r>
      <w:r w:rsidR="00456F03">
        <w:rPr>
          <w:rFonts w:eastAsiaTheme="majorEastAsia" w:cstheme="majorBidi"/>
          <w:kern w:val="2"/>
          <w:szCs w:val="24"/>
          <w14:ligatures w14:val="standardContextual"/>
        </w:rPr>
        <w:t xml:space="preserve">, </w:t>
      </w:r>
      <w:r w:rsidR="00044019">
        <w:rPr>
          <w:rFonts w:eastAsiaTheme="majorEastAsia" w:cstheme="majorBidi"/>
          <w:kern w:val="2"/>
          <w:szCs w:val="24"/>
          <w14:ligatures w14:val="standardContextual"/>
        </w:rPr>
        <w:t>including identification of tangible measurables and outcomes that could be used to monitor progress. T</w:t>
      </w:r>
      <w:r w:rsidR="00456F03">
        <w:rPr>
          <w:rFonts w:eastAsiaTheme="majorEastAsia" w:cstheme="majorBidi"/>
          <w:kern w:val="2"/>
          <w:szCs w:val="24"/>
          <w14:ligatures w14:val="standardContextual"/>
        </w:rPr>
        <w:t>he</w:t>
      </w:r>
      <w:r w:rsidR="0031115B">
        <w:rPr>
          <w:rFonts w:eastAsiaTheme="majorEastAsia" w:cstheme="majorBidi"/>
          <w:kern w:val="2"/>
          <w:szCs w:val="24"/>
          <w14:ligatures w14:val="standardContextual"/>
        </w:rPr>
        <w:t xml:space="preserve"> strategic</w:t>
      </w:r>
      <w:r w:rsidR="00456F03">
        <w:rPr>
          <w:rFonts w:eastAsiaTheme="majorEastAsia" w:cstheme="majorBidi"/>
          <w:kern w:val="2"/>
          <w:szCs w:val="24"/>
          <w14:ligatures w14:val="standardContextual"/>
        </w:rPr>
        <w:t xml:space="preserve"> importance of</w:t>
      </w:r>
      <w:r w:rsidR="000F0C12">
        <w:rPr>
          <w:rFonts w:eastAsiaTheme="majorEastAsia" w:cstheme="majorBidi"/>
          <w:kern w:val="2"/>
          <w:szCs w:val="24"/>
          <w14:ligatures w14:val="standardContextual"/>
        </w:rPr>
        <w:t xml:space="preserve"> </w:t>
      </w:r>
      <w:r w:rsidR="00456F03">
        <w:rPr>
          <w:rFonts w:eastAsiaTheme="majorEastAsia" w:cstheme="majorBidi"/>
          <w:kern w:val="2"/>
          <w:szCs w:val="24"/>
          <w14:ligatures w14:val="standardContextual"/>
        </w:rPr>
        <w:t xml:space="preserve">focusing </w:t>
      </w:r>
      <w:r w:rsidR="000F0C12">
        <w:rPr>
          <w:rFonts w:eastAsiaTheme="majorEastAsia" w:cstheme="majorBidi"/>
          <w:kern w:val="2"/>
          <w:szCs w:val="24"/>
          <w14:ligatures w14:val="standardContextual"/>
        </w:rPr>
        <w:t>around the</w:t>
      </w:r>
      <w:r w:rsidR="0031115B">
        <w:rPr>
          <w:rFonts w:eastAsiaTheme="majorEastAsia" w:cstheme="majorBidi"/>
          <w:kern w:val="2"/>
          <w:szCs w:val="24"/>
          <w14:ligatures w14:val="standardContextual"/>
        </w:rPr>
        <w:t xml:space="preserve"> Student Learning Experience as the </w:t>
      </w:r>
      <w:r w:rsidR="000F0C12">
        <w:rPr>
          <w:rFonts w:eastAsiaTheme="majorEastAsia" w:cstheme="majorBidi"/>
          <w:kern w:val="2"/>
          <w:szCs w:val="24"/>
          <w14:ligatures w14:val="standardContextual"/>
        </w:rPr>
        <w:t>core</w:t>
      </w:r>
      <w:r w:rsidR="0031115B">
        <w:rPr>
          <w:rFonts w:eastAsiaTheme="majorEastAsia" w:cstheme="majorBidi"/>
          <w:kern w:val="2"/>
          <w:szCs w:val="24"/>
          <w14:ligatures w14:val="standardContextual"/>
        </w:rPr>
        <w:t xml:space="preserve"> </w:t>
      </w:r>
      <w:r w:rsidR="00805F1B">
        <w:rPr>
          <w:rFonts w:eastAsiaTheme="majorEastAsia" w:cstheme="majorBidi"/>
          <w:kern w:val="2"/>
          <w:szCs w:val="24"/>
          <w14:ligatures w14:val="standardContextual"/>
        </w:rPr>
        <w:t xml:space="preserve">ethos </w:t>
      </w:r>
      <w:r w:rsidR="0007214F">
        <w:rPr>
          <w:rFonts w:eastAsiaTheme="majorEastAsia" w:cstheme="majorBidi"/>
          <w:kern w:val="2"/>
          <w:szCs w:val="24"/>
          <w14:ligatures w14:val="standardContextual"/>
        </w:rPr>
        <w:t>for</w:t>
      </w:r>
      <w:r w:rsidR="00805F1B">
        <w:rPr>
          <w:rFonts w:eastAsiaTheme="majorEastAsia" w:cstheme="majorBidi"/>
          <w:kern w:val="2"/>
          <w:szCs w:val="24"/>
          <w14:ligatures w14:val="standardContextual"/>
        </w:rPr>
        <w:t xml:space="preserve"> Scottish tertiary institutions</w:t>
      </w:r>
      <w:r w:rsidR="0007214F">
        <w:rPr>
          <w:rFonts w:eastAsiaTheme="majorEastAsia" w:cstheme="majorBidi"/>
          <w:kern w:val="2"/>
          <w:szCs w:val="24"/>
          <w14:ligatures w14:val="standardContextual"/>
        </w:rPr>
        <w:t xml:space="preserve"> is also endorsed.</w:t>
      </w:r>
    </w:p>
    <w:p w14:paraId="420E7C10" w14:textId="77777777" w:rsidR="00C23BBB" w:rsidRDefault="00C23BBB" w:rsidP="00C23BBB"/>
    <w:p w14:paraId="40BA5C83" w14:textId="77777777" w:rsidR="00242A3B" w:rsidRPr="00C23BBB" w:rsidRDefault="00242A3B" w:rsidP="00C23BBB"/>
    <w:p w14:paraId="487BDA3E" w14:textId="77777777" w:rsidR="000A4716" w:rsidRPr="009F3369" w:rsidRDefault="000A4716" w:rsidP="009F3369">
      <w:pPr>
        <w:pStyle w:val="Heading3"/>
      </w:pPr>
      <w:r w:rsidRPr="009F3369">
        <w:t>Key points</w:t>
      </w:r>
    </w:p>
    <w:p w14:paraId="52704F65" w14:textId="7376C496" w:rsidR="000A4716" w:rsidRPr="003B0B9B" w:rsidRDefault="000A4716" w:rsidP="005861F6">
      <w:pPr>
        <w:pStyle w:val="Heading3"/>
        <w:numPr>
          <w:ilvl w:val="0"/>
          <w:numId w:val="13"/>
        </w:numPr>
        <w:spacing w:before="0" w:line="276" w:lineRule="auto"/>
        <w:rPr>
          <w:b/>
          <w:bCs/>
          <w:color w:val="auto"/>
          <w:sz w:val="22"/>
          <w:szCs w:val="24"/>
        </w:rPr>
      </w:pPr>
      <w:r w:rsidRPr="003B0B9B">
        <w:rPr>
          <w:bCs/>
          <w:color w:val="auto"/>
          <w:sz w:val="22"/>
          <w:szCs w:val="24"/>
        </w:rPr>
        <w:t xml:space="preserve">Using </w:t>
      </w:r>
      <w:r w:rsidR="00C44C03">
        <w:rPr>
          <w:bCs/>
          <w:color w:val="auto"/>
          <w:sz w:val="22"/>
          <w:szCs w:val="24"/>
        </w:rPr>
        <w:t xml:space="preserve">the </w:t>
      </w:r>
      <w:r w:rsidRPr="003B0B9B">
        <w:rPr>
          <w:bCs/>
          <w:color w:val="auto"/>
          <w:sz w:val="22"/>
          <w:szCs w:val="24"/>
        </w:rPr>
        <w:t>SLE model as</w:t>
      </w:r>
      <w:r w:rsidR="00C23BBB">
        <w:rPr>
          <w:bCs/>
          <w:color w:val="auto"/>
          <w:sz w:val="22"/>
          <w:szCs w:val="24"/>
        </w:rPr>
        <w:t xml:space="preserve"> </w:t>
      </w:r>
      <w:r w:rsidRPr="003B0B9B">
        <w:rPr>
          <w:bCs/>
          <w:color w:val="auto"/>
          <w:sz w:val="22"/>
          <w:szCs w:val="24"/>
        </w:rPr>
        <w:t>a</w:t>
      </w:r>
      <w:r w:rsidR="00C23BBB">
        <w:rPr>
          <w:bCs/>
          <w:color w:val="auto"/>
          <w:sz w:val="22"/>
          <w:szCs w:val="24"/>
        </w:rPr>
        <w:t xml:space="preserve"> </w:t>
      </w:r>
      <w:r w:rsidRPr="003B0B9B">
        <w:rPr>
          <w:bCs/>
          <w:color w:val="auto"/>
          <w:sz w:val="22"/>
          <w:szCs w:val="24"/>
        </w:rPr>
        <w:t>foundation accelerated the</w:t>
      </w:r>
      <w:r w:rsidR="00C23BBB">
        <w:rPr>
          <w:bCs/>
          <w:color w:val="auto"/>
          <w:sz w:val="22"/>
          <w:szCs w:val="24"/>
        </w:rPr>
        <w:t xml:space="preserve"> </w:t>
      </w:r>
      <w:r w:rsidRPr="003B0B9B">
        <w:rPr>
          <w:bCs/>
          <w:color w:val="auto"/>
          <w:sz w:val="22"/>
          <w:szCs w:val="24"/>
        </w:rPr>
        <w:t>overall strategy development</w:t>
      </w:r>
      <w:r w:rsidR="00242A3B">
        <w:rPr>
          <w:bCs/>
          <w:color w:val="auto"/>
          <w:sz w:val="22"/>
          <w:szCs w:val="24"/>
        </w:rPr>
        <w:t xml:space="preserve"> at </w:t>
      </w:r>
      <w:proofErr w:type="spellStart"/>
      <w:r w:rsidR="00242A3B">
        <w:rPr>
          <w:bCs/>
          <w:color w:val="auto"/>
          <w:sz w:val="22"/>
          <w:szCs w:val="24"/>
        </w:rPr>
        <w:t>Forth</w:t>
      </w:r>
      <w:proofErr w:type="spellEnd"/>
      <w:r w:rsidR="00242A3B">
        <w:rPr>
          <w:bCs/>
          <w:color w:val="auto"/>
          <w:sz w:val="22"/>
          <w:szCs w:val="24"/>
        </w:rPr>
        <w:t xml:space="preserve"> Valley College</w:t>
      </w:r>
      <w:r w:rsidRPr="003B0B9B">
        <w:rPr>
          <w:bCs/>
          <w:color w:val="auto"/>
          <w:sz w:val="22"/>
          <w:szCs w:val="24"/>
        </w:rPr>
        <w:t>.</w:t>
      </w:r>
      <w:r w:rsidR="00C23BBB">
        <w:rPr>
          <w:bCs/>
          <w:color w:val="auto"/>
          <w:sz w:val="22"/>
          <w:szCs w:val="24"/>
        </w:rPr>
        <w:t xml:space="preserve"> </w:t>
      </w:r>
      <w:r w:rsidRPr="003B0B9B">
        <w:rPr>
          <w:bCs/>
          <w:color w:val="auto"/>
          <w:sz w:val="22"/>
          <w:szCs w:val="24"/>
        </w:rPr>
        <w:t>Also</w:t>
      </w:r>
      <w:r w:rsidR="00C23BBB">
        <w:rPr>
          <w:bCs/>
          <w:color w:val="auto"/>
          <w:sz w:val="22"/>
          <w:szCs w:val="24"/>
        </w:rPr>
        <w:t xml:space="preserve"> </w:t>
      </w:r>
      <w:r w:rsidRPr="003B0B9B">
        <w:rPr>
          <w:bCs/>
          <w:color w:val="auto"/>
          <w:sz w:val="22"/>
          <w:szCs w:val="24"/>
        </w:rPr>
        <w:t>acted as a catalyst for reviewing key processes within academic and quality timelines, e.g. programme review.</w:t>
      </w:r>
    </w:p>
    <w:p w14:paraId="39A2AB7C" w14:textId="77777777" w:rsidR="000A4716" w:rsidRPr="003B0B9B" w:rsidRDefault="000A4716" w:rsidP="005861F6">
      <w:pPr>
        <w:pStyle w:val="Heading3"/>
        <w:numPr>
          <w:ilvl w:val="0"/>
          <w:numId w:val="14"/>
        </w:numPr>
        <w:spacing w:before="0" w:line="276" w:lineRule="auto"/>
        <w:rPr>
          <w:b/>
          <w:bCs/>
          <w:color w:val="auto"/>
          <w:sz w:val="22"/>
          <w:szCs w:val="24"/>
        </w:rPr>
      </w:pPr>
      <w:r w:rsidRPr="003B0B9B">
        <w:rPr>
          <w:bCs/>
          <w:color w:val="auto"/>
          <w:sz w:val="22"/>
          <w:szCs w:val="24"/>
        </w:rPr>
        <w:t>Value of a single</w:t>
      </w:r>
      <w:r w:rsidR="00D34D4A">
        <w:rPr>
          <w:bCs/>
          <w:color w:val="auto"/>
          <w:sz w:val="22"/>
          <w:szCs w:val="24"/>
        </w:rPr>
        <w:t xml:space="preserve"> </w:t>
      </w:r>
      <w:r w:rsidRPr="003B0B9B">
        <w:rPr>
          <w:bCs/>
          <w:color w:val="auto"/>
          <w:sz w:val="22"/>
          <w:szCs w:val="24"/>
        </w:rPr>
        <w:t>and practical</w:t>
      </w:r>
      <w:r w:rsidR="00D34D4A">
        <w:rPr>
          <w:bCs/>
          <w:color w:val="auto"/>
          <w:sz w:val="22"/>
          <w:szCs w:val="24"/>
        </w:rPr>
        <w:t xml:space="preserve"> </w:t>
      </w:r>
      <w:r w:rsidRPr="003B0B9B">
        <w:rPr>
          <w:bCs/>
          <w:color w:val="auto"/>
          <w:sz w:val="22"/>
          <w:szCs w:val="24"/>
        </w:rPr>
        <w:t>core document</w:t>
      </w:r>
      <w:r w:rsidR="00D34D4A">
        <w:rPr>
          <w:bCs/>
          <w:color w:val="auto"/>
          <w:sz w:val="22"/>
          <w:szCs w:val="24"/>
        </w:rPr>
        <w:t xml:space="preserve"> </w:t>
      </w:r>
      <w:r w:rsidRPr="003B0B9B">
        <w:rPr>
          <w:bCs/>
          <w:color w:val="auto"/>
          <w:sz w:val="22"/>
          <w:szCs w:val="24"/>
        </w:rPr>
        <w:t>that is continually revisited</w:t>
      </w:r>
      <w:r w:rsidR="00D34D4A">
        <w:rPr>
          <w:bCs/>
          <w:color w:val="auto"/>
          <w:sz w:val="22"/>
          <w:szCs w:val="24"/>
        </w:rPr>
        <w:t xml:space="preserve"> </w:t>
      </w:r>
      <w:r w:rsidRPr="003B0B9B">
        <w:rPr>
          <w:bCs/>
          <w:color w:val="auto"/>
          <w:sz w:val="22"/>
          <w:szCs w:val="24"/>
        </w:rPr>
        <w:t>with stakeholders</w:t>
      </w:r>
      <w:r w:rsidR="00D34D4A">
        <w:rPr>
          <w:bCs/>
          <w:color w:val="auto"/>
          <w:sz w:val="22"/>
          <w:szCs w:val="24"/>
        </w:rPr>
        <w:t xml:space="preserve"> </w:t>
      </w:r>
      <w:r w:rsidRPr="003B0B9B">
        <w:rPr>
          <w:bCs/>
          <w:color w:val="auto"/>
          <w:sz w:val="22"/>
          <w:szCs w:val="24"/>
        </w:rPr>
        <w:t>during strategy development and implementation.</w:t>
      </w:r>
    </w:p>
    <w:p w14:paraId="30998D10" w14:textId="4226F429" w:rsidR="000A4716" w:rsidRPr="003B0B9B" w:rsidRDefault="000A4716" w:rsidP="005861F6">
      <w:pPr>
        <w:pStyle w:val="Heading3"/>
        <w:numPr>
          <w:ilvl w:val="0"/>
          <w:numId w:val="15"/>
        </w:numPr>
        <w:spacing w:before="0" w:line="276" w:lineRule="auto"/>
        <w:rPr>
          <w:b/>
          <w:color w:val="auto"/>
          <w:sz w:val="22"/>
          <w:szCs w:val="22"/>
        </w:rPr>
      </w:pPr>
      <w:r w:rsidRPr="54E8BABD">
        <w:rPr>
          <w:color w:val="auto"/>
          <w:sz w:val="22"/>
          <w:szCs w:val="22"/>
        </w:rPr>
        <w:t>Measurables and monitoring progress will be key to successful</w:t>
      </w:r>
      <w:r w:rsidR="00D34D4A" w:rsidRPr="54E8BABD">
        <w:rPr>
          <w:color w:val="auto"/>
          <w:sz w:val="22"/>
          <w:szCs w:val="22"/>
        </w:rPr>
        <w:t xml:space="preserve"> </w:t>
      </w:r>
      <w:r w:rsidRPr="54E8BABD">
        <w:rPr>
          <w:color w:val="auto"/>
          <w:sz w:val="22"/>
          <w:szCs w:val="22"/>
        </w:rPr>
        <w:t>strategy</w:t>
      </w:r>
      <w:r w:rsidR="00D34D4A" w:rsidRPr="54E8BABD">
        <w:rPr>
          <w:color w:val="auto"/>
          <w:sz w:val="22"/>
          <w:szCs w:val="22"/>
        </w:rPr>
        <w:t xml:space="preserve"> </w:t>
      </w:r>
      <w:r w:rsidRPr="54E8BABD">
        <w:rPr>
          <w:color w:val="auto"/>
          <w:sz w:val="22"/>
          <w:szCs w:val="22"/>
        </w:rPr>
        <w:t>implementation and</w:t>
      </w:r>
      <w:r w:rsidR="00D34D4A" w:rsidRPr="54E8BABD">
        <w:rPr>
          <w:color w:val="auto"/>
          <w:sz w:val="22"/>
          <w:szCs w:val="22"/>
        </w:rPr>
        <w:t xml:space="preserve"> </w:t>
      </w:r>
      <w:r w:rsidR="00805F1B" w:rsidRPr="54E8BABD">
        <w:rPr>
          <w:color w:val="auto"/>
          <w:sz w:val="22"/>
          <w:szCs w:val="22"/>
        </w:rPr>
        <w:t xml:space="preserve">also </w:t>
      </w:r>
      <w:r w:rsidRPr="54E8BABD">
        <w:rPr>
          <w:color w:val="auto"/>
          <w:sz w:val="22"/>
          <w:szCs w:val="22"/>
        </w:rPr>
        <w:t>contributed to</w:t>
      </w:r>
      <w:r w:rsidR="00D34D4A" w:rsidRPr="54E8BABD">
        <w:rPr>
          <w:color w:val="auto"/>
          <w:sz w:val="22"/>
          <w:szCs w:val="22"/>
        </w:rPr>
        <w:t xml:space="preserve"> </w:t>
      </w:r>
      <w:r w:rsidR="00713F43" w:rsidRPr="54E8BABD">
        <w:rPr>
          <w:color w:val="auto"/>
          <w:sz w:val="22"/>
          <w:szCs w:val="22"/>
        </w:rPr>
        <w:t xml:space="preserve">building a </w:t>
      </w:r>
      <w:r w:rsidRPr="54E8BABD">
        <w:rPr>
          <w:color w:val="auto"/>
          <w:sz w:val="22"/>
          <w:szCs w:val="22"/>
        </w:rPr>
        <w:t xml:space="preserve">strong buy-in </w:t>
      </w:r>
      <w:r w:rsidR="00713F43" w:rsidRPr="54E8BABD">
        <w:rPr>
          <w:color w:val="auto"/>
          <w:sz w:val="22"/>
          <w:szCs w:val="22"/>
        </w:rPr>
        <w:t xml:space="preserve">for the new strategy </w:t>
      </w:r>
      <w:r w:rsidRPr="54E8BABD">
        <w:rPr>
          <w:color w:val="auto"/>
          <w:sz w:val="22"/>
          <w:szCs w:val="22"/>
        </w:rPr>
        <w:t xml:space="preserve">from </w:t>
      </w:r>
      <w:r w:rsidR="00713F43" w:rsidRPr="54E8BABD">
        <w:rPr>
          <w:color w:val="auto"/>
          <w:sz w:val="22"/>
          <w:szCs w:val="22"/>
        </w:rPr>
        <w:t xml:space="preserve">the </w:t>
      </w:r>
      <w:r w:rsidR="00B50A5B">
        <w:rPr>
          <w:color w:val="auto"/>
          <w:sz w:val="22"/>
          <w:szCs w:val="22"/>
        </w:rPr>
        <w:t>s</w:t>
      </w:r>
      <w:r w:rsidRPr="54E8BABD">
        <w:rPr>
          <w:color w:val="auto"/>
          <w:sz w:val="22"/>
          <w:szCs w:val="22"/>
        </w:rPr>
        <w:t xml:space="preserve">enior </w:t>
      </w:r>
      <w:r w:rsidR="00B50A5B">
        <w:rPr>
          <w:color w:val="auto"/>
          <w:sz w:val="22"/>
          <w:szCs w:val="22"/>
        </w:rPr>
        <w:t>l</w:t>
      </w:r>
      <w:r w:rsidRPr="54E8BABD">
        <w:rPr>
          <w:color w:val="auto"/>
          <w:sz w:val="22"/>
          <w:szCs w:val="22"/>
        </w:rPr>
        <w:t xml:space="preserve">eadership </w:t>
      </w:r>
      <w:r w:rsidR="00713F43" w:rsidRPr="54E8BABD">
        <w:rPr>
          <w:color w:val="auto"/>
          <w:sz w:val="22"/>
          <w:szCs w:val="22"/>
        </w:rPr>
        <w:t xml:space="preserve">team </w:t>
      </w:r>
      <w:r w:rsidRPr="54E8BABD">
        <w:rPr>
          <w:color w:val="auto"/>
          <w:sz w:val="22"/>
          <w:szCs w:val="22"/>
        </w:rPr>
        <w:t>and Board</w:t>
      </w:r>
      <w:r w:rsidR="00713F43" w:rsidRPr="54E8BABD">
        <w:rPr>
          <w:color w:val="auto"/>
          <w:sz w:val="22"/>
          <w:szCs w:val="22"/>
        </w:rPr>
        <w:t>.</w:t>
      </w:r>
    </w:p>
    <w:p w14:paraId="0DC57090" w14:textId="0546772D" w:rsidR="000A4716" w:rsidRDefault="000A4716" w:rsidP="005861F6">
      <w:pPr>
        <w:pStyle w:val="Heading3"/>
        <w:numPr>
          <w:ilvl w:val="0"/>
          <w:numId w:val="16"/>
        </w:numPr>
        <w:spacing w:before="0" w:line="276" w:lineRule="auto"/>
        <w:rPr>
          <w:b/>
          <w:bCs/>
          <w:color w:val="auto"/>
          <w:sz w:val="22"/>
          <w:szCs w:val="24"/>
        </w:rPr>
      </w:pPr>
      <w:r w:rsidRPr="003B0B9B">
        <w:rPr>
          <w:bCs/>
          <w:color w:val="auto"/>
          <w:sz w:val="22"/>
          <w:szCs w:val="24"/>
        </w:rPr>
        <w:t xml:space="preserve">Recognition that the </w:t>
      </w:r>
      <w:r w:rsidR="00B50A5B">
        <w:rPr>
          <w:bCs/>
          <w:color w:val="auto"/>
          <w:sz w:val="22"/>
          <w:szCs w:val="24"/>
        </w:rPr>
        <w:t>s</w:t>
      </w:r>
      <w:r w:rsidRPr="003B0B9B">
        <w:rPr>
          <w:bCs/>
          <w:color w:val="auto"/>
          <w:sz w:val="22"/>
          <w:szCs w:val="24"/>
        </w:rPr>
        <w:t xml:space="preserve">tudent </w:t>
      </w:r>
      <w:r w:rsidR="00B50A5B">
        <w:rPr>
          <w:bCs/>
          <w:color w:val="auto"/>
          <w:sz w:val="22"/>
          <w:szCs w:val="24"/>
        </w:rPr>
        <w:t>e</w:t>
      </w:r>
      <w:r w:rsidRPr="003B0B9B">
        <w:rPr>
          <w:bCs/>
          <w:color w:val="auto"/>
          <w:sz w:val="22"/>
          <w:szCs w:val="24"/>
        </w:rPr>
        <w:t>xperience is at the heart of everything we do within tertiary institutions, and we need to be discussing this with all colleagues (not just learning and teaching staff).</w:t>
      </w:r>
    </w:p>
    <w:p w14:paraId="6A7BFE4E" w14:textId="77777777" w:rsidR="00A23D75" w:rsidRPr="00A23D75" w:rsidRDefault="00A23D75" w:rsidP="00A23D75"/>
    <w:p w14:paraId="31D7E6CE" w14:textId="77777777" w:rsidR="000A4716" w:rsidRPr="009F3369" w:rsidRDefault="000A4716" w:rsidP="009F3369">
      <w:pPr>
        <w:pStyle w:val="Heading3"/>
      </w:pPr>
      <w:r w:rsidRPr="009F3369">
        <w:t>Related Reflective Questions to consider:</w:t>
      </w:r>
    </w:p>
    <w:p w14:paraId="42BE38F7" w14:textId="77777777" w:rsidR="000A4716" w:rsidRPr="00CA0E78" w:rsidRDefault="000A4716" w:rsidP="00CA0E78">
      <w:pPr>
        <w:pStyle w:val="ListParagraph"/>
        <w:numPr>
          <w:ilvl w:val="0"/>
          <w:numId w:val="35"/>
        </w:numPr>
        <w:spacing w:after="120"/>
        <w:ind w:hanging="357"/>
        <w:contextualSpacing w:val="0"/>
        <w:rPr>
          <w:rFonts w:ascii="Verdana" w:hAnsi="Verdana"/>
        </w:rPr>
      </w:pPr>
      <w:r w:rsidRPr="00CA0E78">
        <w:rPr>
          <w:rFonts w:ascii="Verdana" w:hAnsi="Verdana"/>
        </w:rPr>
        <w:t>What tangible outcomes or measures would be</w:t>
      </w:r>
      <w:r w:rsidR="006512A0" w:rsidRPr="00CA0E78">
        <w:rPr>
          <w:rFonts w:ascii="Verdana" w:hAnsi="Verdana"/>
        </w:rPr>
        <w:t xml:space="preserve"> </w:t>
      </w:r>
      <w:r w:rsidRPr="00CA0E78">
        <w:rPr>
          <w:rFonts w:ascii="Verdana" w:hAnsi="Verdana"/>
        </w:rPr>
        <w:t>appropriate</w:t>
      </w:r>
      <w:r w:rsidR="006512A0" w:rsidRPr="00CA0E78">
        <w:rPr>
          <w:rFonts w:ascii="Verdana" w:hAnsi="Verdana"/>
        </w:rPr>
        <w:t xml:space="preserve"> </w:t>
      </w:r>
      <w:r w:rsidRPr="00CA0E78">
        <w:rPr>
          <w:rFonts w:ascii="Verdana" w:hAnsi="Verdana"/>
        </w:rPr>
        <w:t>and impactful at your institution?</w:t>
      </w:r>
    </w:p>
    <w:p w14:paraId="169C2430" w14:textId="77777777" w:rsidR="000A4716" w:rsidRPr="00CA0E78" w:rsidRDefault="000A4716" w:rsidP="00CA0E78">
      <w:pPr>
        <w:pStyle w:val="ListParagraph"/>
        <w:numPr>
          <w:ilvl w:val="0"/>
          <w:numId w:val="35"/>
        </w:numPr>
        <w:spacing w:after="120"/>
        <w:ind w:hanging="357"/>
        <w:contextualSpacing w:val="0"/>
        <w:rPr>
          <w:rFonts w:ascii="Verdana" w:hAnsi="Verdana"/>
        </w:rPr>
      </w:pPr>
      <w:r w:rsidRPr="00CA0E78">
        <w:rPr>
          <w:rFonts w:ascii="Verdana" w:hAnsi="Verdana"/>
        </w:rPr>
        <w:t>How do you talk about the importance of the Student</w:t>
      </w:r>
      <w:r w:rsidR="006512A0" w:rsidRPr="00CA0E78">
        <w:rPr>
          <w:rFonts w:ascii="Verdana" w:hAnsi="Verdana"/>
        </w:rPr>
        <w:t xml:space="preserve"> </w:t>
      </w:r>
      <w:r w:rsidRPr="00CA0E78">
        <w:rPr>
          <w:rFonts w:ascii="Verdana" w:hAnsi="Verdana"/>
        </w:rPr>
        <w:t>Learning</w:t>
      </w:r>
      <w:r w:rsidR="006512A0" w:rsidRPr="00CA0E78">
        <w:rPr>
          <w:rFonts w:ascii="Verdana" w:hAnsi="Verdana"/>
        </w:rPr>
        <w:t xml:space="preserve"> </w:t>
      </w:r>
      <w:r w:rsidRPr="00CA0E78">
        <w:rPr>
          <w:rFonts w:ascii="Verdana" w:hAnsi="Verdana"/>
        </w:rPr>
        <w:t>Experience at you</w:t>
      </w:r>
      <w:r w:rsidR="006512A0" w:rsidRPr="00CA0E78">
        <w:rPr>
          <w:rFonts w:ascii="Verdana" w:hAnsi="Verdana"/>
        </w:rPr>
        <w:t>r</w:t>
      </w:r>
      <w:r w:rsidRPr="00CA0E78">
        <w:rPr>
          <w:rFonts w:ascii="Verdana" w:hAnsi="Verdana"/>
        </w:rPr>
        <w:t xml:space="preserve"> institution? Is this consistent across all teams?</w:t>
      </w:r>
    </w:p>
    <w:p w14:paraId="7F2511B6" w14:textId="4B41CF75" w:rsidR="000A4716" w:rsidRPr="00CA0E78" w:rsidRDefault="000A4716" w:rsidP="00CA0E78">
      <w:pPr>
        <w:pStyle w:val="ListParagraph"/>
        <w:numPr>
          <w:ilvl w:val="0"/>
          <w:numId w:val="35"/>
        </w:numPr>
        <w:spacing w:after="120"/>
        <w:ind w:hanging="357"/>
        <w:contextualSpacing w:val="0"/>
        <w:rPr>
          <w:rFonts w:ascii="Verdana" w:hAnsi="Verdana"/>
          <w:color w:val="EE0000"/>
        </w:rPr>
      </w:pPr>
      <w:r w:rsidRPr="00CA0E78">
        <w:rPr>
          <w:rFonts w:ascii="Verdana" w:hAnsi="Verdana"/>
        </w:rPr>
        <w:t xml:space="preserve">What are your </w:t>
      </w:r>
      <w:r w:rsidR="006512A0" w:rsidRPr="00CA0E78">
        <w:rPr>
          <w:rFonts w:ascii="Verdana" w:hAnsi="Verdana"/>
        </w:rPr>
        <w:t xml:space="preserve">current </w:t>
      </w:r>
      <w:r w:rsidRPr="00CA0E78">
        <w:rPr>
          <w:rFonts w:ascii="Verdana" w:hAnsi="Verdana"/>
        </w:rPr>
        <w:t>priorities for enhancing the Student Learning Experience at your institution?</w:t>
      </w:r>
      <w:r w:rsidR="000021F1" w:rsidRPr="00CA0E78">
        <w:rPr>
          <w:rFonts w:ascii="Verdana" w:hAnsi="Verdana"/>
        </w:rPr>
        <w:t xml:space="preserve"> </w:t>
      </w:r>
      <w:r w:rsidRPr="00CA0E78">
        <w:rPr>
          <w:rFonts w:ascii="Verdana" w:hAnsi="Verdana"/>
        </w:rPr>
        <w:t xml:space="preserve">(see </w:t>
      </w:r>
      <w:hyperlink r:id="rId33" w:history="1">
        <w:r w:rsidRPr="00CA0E78">
          <w:rPr>
            <w:rStyle w:val="Hyperlink"/>
            <w:rFonts w:ascii="Verdana" w:hAnsi="Verdana"/>
          </w:rPr>
          <w:t>Diamond 9 activity</w:t>
        </w:r>
      </w:hyperlink>
      <w:r w:rsidRPr="00CA0E78">
        <w:rPr>
          <w:rFonts w:ascii="Verdana" w:hAnsi="Verdana"/>
        </w:rPr>
        <w:t xml:space="preserve"> and </w:t>
      </w:r>
      <w:hyperlink r:id="rId34" w:history="1">
        <w:r w:rsidRPr="00CA0E78">
          <w:rPr>
            <w:rStyle w:val="Hyperlink"/>
            <w:rFonts w:ascii="Verdana" w:hAnsi="Verdana"/>
          </w:rPr>
          <w:t>session plan</w:t>
        </w:r>
      </w:hyperlink>
      <w:r w:rsidRPr="00CA0E78">
        <w:rPr>
          <w:rFonts w:ascii="Verdana" w:hAnsi="Verdana"/>
        </w:rPr>
        <w:t>)</w:t>
      </w:r>
      <w:r w:rsidR="00A23D75" w:rsidRPr="00CA0E78">
        <w:rPr>
          <w:rFonts w:ascii="Verdana" w:hAnsi="Verdana"/>
        </w:rPr>
        <w:t>.</w:t>
      </w:r>
    </w:p>
    <w:p w14:paraId="4C256FDF" w14:textId="77777777" w:rsidR="00BC23CD" w:rsidRPr="00CA0E78" w:rsidRDefault="00BC23CD" w:rsidP="00CA0E78">
      <w:pPr>
        <w:pStyle w:val="ListParagraph"/>
        <w:numPr>
          <w:ilvl w:val="1"/>
          <w:numId w:val="35"/>
        </w:numPr>
        <w:spacing w:after="120"/>
        <w:ind w:hanging="357"/>
        <w:contextualSpacing w:val="0"/>
        <w:rPr>
          <w:rFonts w:ascii="Verdana" w:hAnsi="Verdana"/>
        </w:rPr>
      </w:pPr>
      <w:r w:rsidRPr="00CA0E78">
        <w:rPr>
          <w:rFonts w:ascii="Verdana" w:hAnsi="Verdana"/>
        </w:rPr>
        <w:t xml:space="preserve">Have you asked your students the same question? </w:t>
      </w:r>
    </w:p>
    <w:p w14:paraId="5341A87C" w14:textId="6B03DEA8" w:rsidR="00BC23CD" w:rsidRPr="00CA0E78" w:rsidRDefault="00BC23CD" w:rsidP="00CA0E78">
      <w:pPr>
        <w:pStyle w:val="ListParagraph"/>
        <w:numPr>
          <w:ilvl w:val="1"/>
          <w:numId w:val="35"/>
        </w:numPr>
        <w:spacing w:after="120"/>
        <w:ind w:hanging="357"/>
        <w:contextualSpacing w:val="0"/>
        <w:rPr>
          <w:rFonts w:ascii="Verdana" w:hAnsi="Verdana"/>
        </w:rPr>
      </w:pPr>
      <w:r w:rsidRPr="00CA0E78">
        <w:rPr>
          <w:rFonts w:ascii="Verdana" w:hAnsi="Verdana"/>
        </w:rPr>
        <w:t>Do staff and student responses align</w:t>
      </w:r>
      <w:r w:rsidR="00180164" w:rsidRPr="00CA0E78">
        <w:rPr>
          <w:rFonts w:ascii="Verdana" w:hAnsi="Verdana"/>
        </w:rPr>
        <w:t xml:space="preserve"> or differ? What might this tell you</w:t>
      </w:r>
      <w:r w:rsidRPr="00CA0E78">
        <w:rPr>
          <w:rFonts w:ascii="Verdana" w:hAnsi="Verdana"/>
        </w:rPr>
        <w:t>?</w:t>
      </w:r>
    </w:p>
    <w:p w14:paraId="18E97B29" w14:textId="77777777" w:rsidR="000A4716" w:rsidRPr="00BC23CD" w:rsidRDefault="000A4716" w:rsidP="00BC23CD">
      <w:pPr>
        <w:spacing w:after="120" w:line="276" w:lineRule="auto"/>
        <w:rPr>
          <w:i/>
          <w:iCs/>
        </w:rPr>
      </w:pPr>
    </w:p>
    <w:sectPr w:rsidR="000A4716" w:rsidRPr="00BC23CD" w:rsidSect="00B33626">
      <w:footerReference w:type="default" r:id="rId35"/>
      <w:pgSz w:w="11906" w:h="16838"/>
      <w:pgMar w:top="1701" w:right="991" w:bottom="1440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AAA30" w14:textId="77777777" w:rsidR="00051C85" w:rsidRDefault="00051C85" w:rsidP="00630D80">
      <w:r>
        <w:separator/>
      </w:r>
    </w:p>
  </w:endnote>
  <w:endnote w:type="continuationSeparator" w:id="0">
    <w:p w14:paraId="4995CE56" w14:textId="77777777" w:rsidR="00051C85" w:rsidRDefault="00051C85" w:rsidP="0063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2219455"/>
      <w:docPartObj>
        <w:docPartGallery w:val="Page Numbers (Bottom of Page)"/>
        <w:docPartUnique/>
      </w:docPartObj>
    </w:sdtPr>
    <w:sdtContent>
      <w:p w14:paraId="0862E8C8" w14:textId="77777777" w:rsidR="0032743F" w:rsidRDefault="00C90D37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8250" behindDoc="1" locked="0" layoutInCell="1" allowOverlap="1" wp14:anchorId="4196F179" wp14:editId="096AD215">
              <wp:simplePos x="0" y="0"/>
              <wp:positionH relativeFrom="column">
                <wp:posOffset>-533400</wp:posOffset>
              </wp:positionH>
              <wp:positionV relativeFrom="paragraph">
                <wp:posOffset>-197485</wp:posOffset>
              </wp:positionV>
              <wp:extent cx="7550150" cy="50800"/>
              <wp:effectExtent l="0" t="0" r="0" b="6350"/>
              <wp:wrapNone/>
              <wp:docPr id="2030394596" name="Picture 2030394596" descr="decorativ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0394596" name="Picture 2030394596" descr="decorative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47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6240" b="34134"/>
                      <a:stretch/>
                    </pic:blipFill>
                    <pic:spPr bwMode="auto">
                      <a:xfrm>
                        <a:off x="0" y="0"/>
                        <a:ext cx="7550150" cy="5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2743F">
          <w:fldChar w:fldCharType="begin"/>
        </w:r>
        <w:r w:rsidR="0032743F">
          <w:instrText>PAGE   \* MERGEFORMAT</w:instrText>
        </w:r>
        <w:r w:rsidR="0032743F">
          <w:fldChar w:fldCharType="separate"/>
        </w:r>
        <w:r w:rsidR="0032743F">
          <w:t>2</w:t>
        </w:r>
        <w:r w:rsidR="0032743F">
          <w:fldChar w:fldCharType="end"/>
        </w:r>
      </w:p>
    </w:sdtContent>
  </w:sdt>
  <w:p w14:paraId="5588E332" w14:textId="77777777" w:rsidR="00630D80" w:rsidRDefault="00630D80" w:rsidP="00204BAF">
    <w:pPr>
      <w:pStyle w:val="Footer"/>
      <w:tabs>
        <w:tab w:val="clear" w:pos="4513"/>
        <w:tab w:val="clear" w:pos="9026"/>
        <w:tab w:val="left" w:pos="5103"/>
      </w:tabs>
      <w:ind w:left="-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142843"/>
      <w:docPartObj>
        <w:docPartGallery w:val="Page Numbers (Bottom of Page)"/>
        <w:docPartUnique/>
      </w:docPartObj>
    </w:sdtPr>
    <w:sdtContent>
      <w:p w14:paraId="7AA20AEE" w14:textId="77777777" w:rsidR="00692140" w:rsidRDefault="00435164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8249" behindDoc="1" locked="0" layoutInCell="1" allowOverlap="1" wp14:anchorId="610C3975" wp14:editId="5E7E4A26">
              <wp:simplePos x="0" y="0"/>
              <wp:positionH relativeFrom="column">
                <wp:posOffset>-539750</wp:posOffset>
              </wp:positionH>
              <wp:positionV relativeFrom="paragraph">
                <wp:posOffset>-203835</wp:posOffset>
              </wp:positionV>
              <wp:extent cx="7550150" cy="50800"/>
              <wp:effectExtent l="0" t="0" r="0" b="6350"/>
              <wp:wrapNone/>
              <wp:docPr id="874626948" name="Picture 874626948" descr="decorative&#10;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4626948" name="Picture 874626948" descr="decorative&#10;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BEBA8EAE-BF5A-486C-A8C5-ECC9F3942E4B}">
                            <a14:imgProps xmlns:a14="http://schemas.microsoft.com/office/drawing/2010/main">
                              <a14:imgLayer r:embed="rId2">
                                <a14:imgEffect>
                                  <a14:colorTemperature colorTemp="4700"/>
                                </a14:imgEffect>
                              </a14:imgLayer>
                            </a14:imgProps>
                          </a:ex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6240" b="34134"/>
                      <a:stretch/>
                    </pic:blipFill>
                    <pic:spPr bwMode="auto">
                      <a:xfrm>
                        <a:off x="0" y="0"/>
                        <a:ext cx="7550150" cy="5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92140">
          <w:fldChar w:fldCharType="begin"/>
        </w:r>
        <w:r w:rsidR="00692140">
          <w:instrText>PAGE   \* MERGEFORMAT</w:instrText>
        </w:r>
        <w:r w:rsidR="00692140">
          <w:fldChar w:fldCharType="separate"/>
        </w:r>
        <w:r w:rsidR="00692140">
          <w:t>2</w:t>
        </w:r>
        <w:r w:rsidR="00692140">
          <w:fldChar w:fldCharType="end"/>
        </w:r>
      </w:p>
    </w:sdtContent>
  </w:sdt>
  <w:p w14:paraId="358A4984" w14:textId="77777777" w:rsidR="009019E3" w:rsidRDefault="009019E3" w:rsidP="009019E3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7B48" w14:textId="77777777" w:rsidR="00B33626" w:rsidRPr="00E76CFD" w:rsidRDefault="00B33626" w:rsidP="00B33626">
    <w:pPr>
      <w:pStyle w:val="Footer"/>
      <w:rPr>
        <w:bCs/>
        <w:color w:val="002060"/>
        <w:sz w:val="18"/>
        <w:szCs w:val="18"/>
      </w:rPr>
    </w:pPr>
    <w:r>
      <w:rPr>
        <w:noProof/>
      </w:rPr>
      <w:drawing>
        <wp:anchor distT="0" distB="0" distL="114300" distR="114300" simplePos="0" relativeHeight="251661322" behindDoc="1" locked="0" layoutInCell="1" allowOverlap="1" wp14:anchorId="48F59F71" wp14:editId="11F29E40">
          <wp:simplePos x="0" y="0"/>
          <wp:positionH relativeFrom="column">
            <wp:posOffset>-720090</wp:posOffset>
          </wp:positionH>
          <wp:positionV relativeFrom="paragraph">
            <wp:posOffset>-161290</wp:posOffset>
          </wp:positionV>
          <wp:extent cx="7550150" cy="50800"/>
          <wp:effectExtent l="0" t="0" r="0" b="6350"/>
          <wp:wrapNone/>
          <wp:docPr id="1356985859" name="Picture 1356985859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985859" name="Picture 1356985859" descr="decorativ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40" b="34134"/>
                  <a:stretch/>
                </pic:blipFill>
                <pic:spPr bwMode="auto">
                  <a:xfrm>
                    <a:off x="0" y="0"/>
                    <a:ext cx="7550150" cy="5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98" behindDoc="1" locked="0" layoutInCell="1" allowOverlap="1" wp14:anchorId="23ADBBD1" wp14:editId="5B0B0E1A">
          <wp:simplePos x="0" y="0"/>
          <wp:positionH relativeFrom="column">
            <wp:posOffset>-719455</wp:posOffset>
          </wp:positionH>
          <wp:positionV relativeFrom="paragraph">
            <wp:posOffset>-235585</wp:posOffset>
          </wp:positionV>
          <wp:extent cx="7550150" cy="50800"/>
          <wp:effectExtent l="0" t="0" r="0" b="6350"/>
          <wp:wrapNone/>
          <wp:docPr id="1213008258" name="Picture 1213008258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008258" name="Picture 1213008258" descr="decorativ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40" b="34134"/>
                  <a:stretch/>
                </pic:blipFill>
                <pic:spPr bwMode="auto">
                  <a:xfrm>
                    <a:off x="0" y="0"/>
                    <a:ext cx="7550150" cy="5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6CFD">
      <w:rPr>
        <w:noProof/>
        <w:color w:val="002060"/>
        <w:sz w:val="18"/>
        <w:szCs w:val="18"/>
      </w:rPr>
      <w:drawing>
        <wp:anchor distT="0" distB="0" distL="114300" distR="114300" simplePos="0" relativeHeight="251662346" behindDoc="0" locked="0" layoutInCell="1" allowOverlap="1" wp14:anchorId="5228D8BB" wp14:editId="040F5D3F">
          <wp:simplePos x="0" y="0"/>
          <wp:positionH relativeFrom="column">
            <wp:posOffset>4486275</wp:posOffset>
          </wp:positionH>
          <wp:positionV relativeFrom="paragraph">
            <wp:posOffset>-111760</wp:posOffset>
          </wp:positionV>
          <wp:extent cx="1482725" cy="444500"/>
          <wp:effectExtent l="0" t="0" r="3175" b="0"/>
          <wp:wrapNone/>
          <wp:docPr id="1554636850" name="Picture 7" descr="Scottish Funding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ottish Funding Council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6CFD">
      <w:rPr>
        <w:bCs/>
        <w:color w:val="002060"/>
        <w:sz w:val="18"/>
        <w:szCs w:val="18"/>
      </w:rPr>
      <w:t>© 2026 sparqs is a Scottish Charitable Incorporated Organisation</w:t>
    </w:r>
  </w:p>
  <w:p w14:paraId="27F52102" w14:textId="63050825" w:rsidR="003C5CA7" w:rsidRDefault="00B33626" w:rsidP="00B33626">
    <w:pPr>
      <w:pStyle w:val="Footer"/>
      <w:tabs>
        <w:tab w:val="clear" w:pos="9026"/>
        <w:tab w:val="right" w:pos="9615"/>
      </w:tabs>
    </w:pPr>
    <w:r w:rsidRPr="00E76CFD">
      <w:rPr>
        <w:bCs/>
        <w:color w:val="002060"/>
        <w:sz w:val="18"/>
        <w:szCs w:val="18"/>
      </w:rPr>
      <w:t>funded by the Scottish Funding Council. Registration number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D4EA" w14:textId="77777777" w:rsidR="00051C85" w:rsidRDefault="00051C85" w:rsidP="00630D80">
      <w:r>
        <w:separator/>
      </w:r>
    </w:p>
  </w:footnote>
  <w:footnote w:type="continuationSeparator" w:id="0">
    <w:p w14:paraId="23C7E047" w14:textId="77777777" w:rsidR="00051C85" w:rsidRDefault="00051C85" w:rsidP="0063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2864" w14:textId="3D3CA338" w:rsidR="00630D80" w:rsidRDefault="00630D80" w:rsidP="00630D80">
    <w:pPr>
      <w:pStyle w:val="Header"/>
      <w:ind w:hanging="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DA48" w14:textId="657C859B" w:rsidR="009019E3" w:rsidRDefault="008050A7" w:rsidP="009019E3">
    <w:pPr>
      <w:pStyle w:val="Header"/>
      <w:ind w:hanging="1418"/>
    </w:pPr>
    <w:r>
      <w:rPr>
        <w:noProof/>
      </w:rPr>
      <w:drawing>
        <wp:anchor distT="0" distB="0" distL="114300" distR="114300" simplePos="0" relativeHeight="251658243" behindDoc="0" locked="0" layoutInCell="1" allowOverlap="1" wp14:anchorId="4066EA6C" wp14:editId="751E7B79">
          <wp:simplePos x="0" y="0"/>
          <wp:positionH relativeFrom="column">
            <wp:posOffset>5446395</wp:posOffset>
          </wp:positionH>
          <wp:positionV relativeFrom="paragraph">
            <wp:posOffset>160655</wp:posOffset>
          </wp:positionV>
          <wp:extent cx="1390015" cy="601345"/>
          <wp:effectExtent l="0" t="0" r="635" b="8255"/>
          <wp:wrapNone/>
          <wp:docPr id="481076256" name="Picture 481076256" descr="sparq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" name="Picture 354" descr="sparqs logo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015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7197"/>
    <w:multiLevelType w:val="hybridMultilevel"/>
    <w:tmpl w:val="2F403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5504"/>
    <w:multiLevelType w:val="hybridMultilevel"/>
    <w:tmpl w:val="01849AD4"/>
    <w:lvl w:ilvl="0" w:tplc="FE2EF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B4444"/>
    <w:multiLevelType w:val="hybridMultilevel"/>
    <w:tmpl w:val="3BFEC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57B41"/>
    <w:multiLevelType w:val="multilevel"/>
    <w:tmpl w:val="6822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300048"/>
    <w:multiLevelType w:val="hybridMultilevel"/>
    <w:tmpl w:val="D3085D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71D20"/>
    <w:multiLevelType w:val="multilevel"/>
    <w:tmpl w:val="242ABD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113F3F37"/>
    <w:multiLevelType w:val="hybridMultilevel"/>
    <w:tmpl w:val="1A68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B5AB2"/>
    <w:multiLevelType w:val="multilevel"/>
    <w:tmpl w:val="31F2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CF6216"/>
    <w:multiLevelType w:val="hybridMultilevel"/>
    <w:tmpl w:val="65D03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E6F96"/>
    <w:multiLevelType w:val="hybridMultilevel"/>
    <w:tmpl w:val="A1EA37CA"/>
    <w:lvl w:ilvl="0" w:tplc="E8848E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A7C00"/>
    <w:multiLevelType w:val="hybridMultilevel"/>
    <w:tmpl w:val="75F00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F5E16"/>
    <w:multiLevelType w:val="hybridMultilevel"/>
    <w:tmpl w:val="5E36A1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325E1"/>
    <w:multiLevelType w:val="hybridMultilevel"/>
    <w:tmpl w:val="E7A08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41274"/>
    <w:multiLevelType w:val="hybridMultilevel"/>
    <w:tmpl w:val="92D0BC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637BA"/>
    <w:multiLevelType w:val="hybridMultilevel"/>
    <w:tmpl w:val="34922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00FFE"/>
    <w:multiLevelType w:val="hybridMultilevel"/>
    <w:tmpl w:val="4B6828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C098B"/>
    <w:multiLevelType w:val="hybridMultilevel"/>
    <w:tmpl w:val="73F043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D4097"/>
    <w:multiLevelType w:val="multilevel"/>
    <w:tmpl w:val="572245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33450FA1"/>
    <w:multiLevelType w:val="multilevel"/>
    <w:tmpl w:val="8AF2F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006D9A"/>
    <w:multiLevelType w:val="hybridMultilevel"/>
    <w:tmpl w:val="1D222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430AE"/>
    <w:multiLevelType w:val="multilevel"/>
    <w:tmpl w:val="7B7E0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F442493"/>
    <w:multiLevelType w:val="multilevel"/>
    <w:tmpl w:val="988E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9120CC"/>
    <w:multiLevelType w:val="multilevel"/>
    <w:tmpl w:val="09960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C2529B"/>
    <w:multiLevelType w:val="hybridMultilevel"/>
    <w:tmpl w:val="7F348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C683D"/>
    <w:multiLevelType w:val="hybridMultilevel"/>
    <w:tmpl w:val="5DA0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17BC6"/>
    <w:multiLevelType w:val="hybridMultilevel"/>
    <w:tmpl w:val="15DCD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55F55"/>
    <w:multiLevelType w:val="multilevel"/>
    <w:tmpl w:val="F170F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9F306C2"/>
    <w:multiLevelType w:val="multilevel"/>
    <w:tmpl w:val="FE5A653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8" w15:restartNumberingAfterBreak="0">
    <w:nsid w:val="5E40018D"/>
    <w:multiLevelType w:val="multilevel"/>
    <w:tmpl w:val="4C12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CA7277"/>
    <w:multiLevelType w:val="hybridMultilevel"/>
    <w:tmpl w:val="8D34A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013B5"/>
    <w:multiLevelType w:val="multilevel"/>
    <w:tmpl w:val="6548E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96227D6"/>
    <w:multiLevelType w:val="multilevel"/>
    <w:tmpl w:val="D9181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7E4F3C"/>
    <w:multiLevelType w:val="hybridMultilevel"/>
    <w:tmpl w:val="D6E83DB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85ECA"/>
    <w:multiLevelType w:val="multilevel"/>
    <w:tmpl w:val="79D8E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21617F"/>
    <w:multiLevelType w:val="multilevel"/>
    <w:tmpl w:val="FB7E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79944448">
    <w:abstractNumId w:val="25"/>
  </w:num>
  <w:num w:numId="2" w16cid:durableId="227809391">
    <w:abstractNumId w:val="0"/>
  </w:num>
  <w:num w:numId="3" w16cid:durableId="1583295561">
    <w:abstractNumId w:val="10"/>
  </w:num>
  <w:num w:numId="4" w16cid:durableId="1579749930">
    <w:abstractNumId w:val="6"/>
  </w:num>
  <w:num w:numId="5" w16cid:durableId="917178828">
    <w:abstractNumId w:val="28"/>
  </w:num>
  <w:num w:numId="6" w16cid:durableId="1487475970">
    <w:abstractNumId w:val="3"/>
  </w:num>
  <w:num w:numId="7" w16cid:durableId="14575572">
    <w:abstractNumId w:val="18"/>
  </w:num>
  <w:num w:numId="8" w16cid:durableId="870454559">
    <w:abstractNumId w:val="33"/>
  </w:num>
  <w:num w:numId="9" w16cid:durableId="111441876">
    <w:abstractNumId w:val="7"/>
  </w:num>
  <w:num w:numId="10" w16cid:durableId="111368266">
    <w:abstractNumId w:val="20"/>
  </w:num>
  <w:num w:numId="11" w16cid:durableId="465969759">
    <w:abstractNumId w:val="27"/>
  </w:num>
  <w:num w:numId="12" w16cid:durableId="788935806">
    <w:abstractNumId w:val="5"/>
  </w:num>
  <w:num w:numId="13" w16cid:durableId="316080270">
    <w:abstractNumId w:val="34"/>
  </w:num>
  <w:num w:numId="14" w16cid:durableId="248082441">
    <w:abstractNumId w:val="31"/>
  </w:num>
  <w:num w:numId="15" w16cid:durableId="1244534363">
    <w:abstractNumId w:val="21"/>
  </w:num>
  <w:num w:numId="16" w16cid:durableId="1171218167">
    <w:abstractNumId w:val="30"/>
  </w:num>
  <w:num w:numId="17" w16cid:durableId="375853435">
    <w:abstractNumId w:val="29"/>
  </w:num>
  <w:num w:numId="18" w16cid:durableId="1783986747">
    <w:abstractNumId w:val="22"/>
  </w:num>
  <w:num w:numId="19" w16cid:durableId="473063077">
    <w:abstractNumId w:val="17"/>
  </w:num>
  <w:num w:numId="20" w16cid:durableId="383331637">
    <w:abstractNumId w:val="26"/>
  </w:num>
  <w:num w:numId="21" w16cid:durableId="474301568">
    <w:abstractNumId w:val="8"/>
  </w:num>
  <w:num w:numId="22" w16cid:durableId="1644387439">
    <w:abstractNumId w:val="24"/>
  </w:num>
  <w:num w:numId="23" w16cid:durableId="1557623983">
    <w:abstractNumId w:val="19"/>
  </w:num>
  <w:num w:numId="24" w16cid:durableId="2065445384">
    <w:abstractNumId w:val="12"/>
  </w:num>
  <w:num w:numId="25" w16cid:durableId="161747074">
    <w:abstractNumId w:val="4"/>
  </w:num>
  <w:num w:numId="26" w16cid:durableId="1370228391">
    <w:abstractNumId w:val="23"/>
  </w:num>
  <w:num w:numId="27" w16cid:durableId="1309432023">
    <w:abstractNumId w:val="1"/>
  </w:num>
  <w:num w:numId="28" w16cid:durableId="1012335708">
    <w:abstractNumId w:val="32"/>
  </w:num>
  <w:num w:numId="29" w16cid:durableId="651367840">
    <w:abstractNumId w:val="13"/>
  </w:num>
  <w:num w:numId="30" w16cid:durableId="1707831911">
    <w:abstractNumId w:val="11"/>
  </w:num>
  <w:num w:numId="31" w16cid:durableId="1725450826">
    <w:abstractNumId w:val="15"/>
  </w:num>
  <w:num w:numId="32" w16cid:durableId="1272398376">
    <w:abstractNumId w:val="16"/>
  </w:num>
  <w:num w:numId="33" w16cid:durableId="1845630913">
    <w:abstractNumId w:val="2"/>
  </w:num>
  <w:num w:numId="34" w16cid:durableId="1069965415">
    <w:abstractNumId w:val="14"/>
  </w:num>
  <w:num w:numId="35" w16cid:durableId="329723617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9B"/>
    <w:rsid w:val="000005B3"/>
    <w:rsid w:val="00001798"/>
    <w:rsid w:val="000020D0"/>
    <w:rsid w:val="00002174"/>
    <w:rsid w:val="000021F1"/>
    <w:rsid w:val="00002DB6"/>
    <w:rsid w:val="0000620A"/>
    <w:rsid w:val="00011278"/>
    <w:rsid w:val="00014C5F"/>
    <w:rsid w:val="00016267"/>
    <w:rsid w:val="00021669"/>
    <w:rsid w:val="00022D72"/>
    <w:rsid w:val="0002344D"/>
    <w:rsid w:val="00024489"/>
    <w:rsid w:val="00026C34"/>
    <w:rsid w:val="00032A18"/>
    <w:rsid w:val="00034EC2"/>
    <w:rsid w:val="00035329"/>
    <w:rsid w:val="00044019"/>
    <w:rsid w:val="0004668B"/>
    <w:rsid w:val="00051C85"/>
    <w:rsid w:val="0005235B"/>
    <w:rsid w:val="000538C5"/>
    <w:rsid w:val="000548BA"/>
    <w:rsid w:val="00055640"/>
    <w:rsid w:val="00056785"/>
    <w:rsid w:val="000600A6"/>
    <w:rsid w:val="0007214F"/>
    <w:rsid w:val="000739E1"/>
    <w:rsid w:val="0007483B"/>
    <w:rsid w:val="00076954"/>
    <w:rsid w:val="000825C2"/>
    <w:rsid w:val="0008357C"/>
    <w:rsid w:val="00085AE7"/>
    <w:rsid w:val="00085EB4"/>
    <w:rsid w:val="000864C8"/>
    <w:rsid w:val="00086694"/>
    <w:rsid w:val="00086BF3"/>
    <w:rsid w:val="000A0A5F"/>
    <w:rsid w:val="000A0B96"/>
    <w:rsid w:val="000A109F"/>
    <w:rsid w:val="000A4716"/>
    <w:rsid w:val="000A5911"/>
    <w:rsid w:val="000A6B71"/>
    <w:rsid w:val="000B0118"/>
    <w:rsid w:val="000B4EE9"/>
    <w:rsid w:val="000B5315"/>
    <w:rsid w:val="000C01D7"/>
    <w:rsid w:val="000C03AC"/>
    <w:rsid w:val="000C0941"/>
    <w:rsid w:val="000C24B3"/>
    <w:rsid w:val="000C3B0C"/>
    <w:rsid w:val="000C3D3A"/>
    <w:rsid w:val="000C5167"/>
    <w:rsid w:val="000C7203"/>
    <w:rsid w:val="000D35D1"/>
    <w:rsid w:val="000D5064"/>
    <w:rsid w:val="000D5896"/>
    <w:rsid w:val="000E0166"/>
    <w:rsid w:val="000E2FFB"/>
    <w:rsid w:val="000E40C4"/>
    <w:rsid w:val="000E787C"/>
    <w:rsid w:val="000F045C"/>
    <w:rsid w:val="000F0C12"/>
    <w:rsid w:val="000F32A1"/>
    <w:rsid w:val="00100559"/>
    <w:rsid w:val="001011CD"/>
    <w:rsid w:val="0010196A"/>
    <w:rsid w:val="001024A7"/>
    <w:rsid w:val="001034F5"/>
    <w:rsid w:val="0010400F"/>
    <w:rsid w:val="001061ED"/>
    <w:rsid w:val="00113C7A"/>
    <w:rsid w:val="0012004A"/>
    <w:rsid w:val="00124830"/>
    <w:rsid w:val="00124A7F"/>
    <w:rsid w:val="001324C1"/>
    <w:rsid w:val="001324C9"/>
    <w:rsid w:val="0013612E"/>
    <w:rsid w:val="001406FB"/>
    <w:rsid w:val="00142EAD"/>
    <w:rsid w:val="00143889"/>
    <w:rsid w:val="0014567C"/>
    <w:rsid w:val="00147459"/>
    <w:rsid w:val="00147B0E"/>
    <w:rsid w:val="0015061C"/>
    <w:rsid w:val="001517E4"/>
    <w:rsid w:val="001524B1"/>
    <w:rsid w:val="00152925"/>
    <w:rsid w:val="00152C8A"/>
    <w:rsid w:val="00154F74"/>
    <w:rsid w:val="00156E03"/>
    <w:rsid w:val="00160562"/>
    <w:rsid w:val="001609A9"/>
    <w:rsid w:val="00160C50"/>
    <w:rsid w:val="001624EF"/>
    <w:rsid w:val="00163384"/>
    <w:rsid w:val="001655B6"/>
    <w:rsid w:val="00165DF5"/>
    <w:rsid w:val="00172D40"/>
    <w:rsid w:val="00174D0A"/>
    <w:rsid w:val="00180164"/>
    <w:rsid w:val="00180652"/>
    <w:rsid w:val="00180698"/>
    <w:rsid w:val="00180F61"/>
    <w:rsid w:val="0018360E"/>
    <w:rsid w:val="00186F79"/>
    <w:rsid w:val="001923BD"/>
    <w:rsid w:val="00192A60"/>
    <w:rsid w:val="001A37A0"/>
    <w:rsid w:val="001A54E5"/>
    <w:rsid w:val="001A6893"/>
    <w:rsid w:val="001A70A1"/>
    <w:rsid w:val="001B114F"/>
    <w:rsid w:val="001B11EE"/>
    <w:rsid w:val="001B2522"/>
    <w:rsid w:val="001B5792"/>
    <w:rsid w:val="001C6F82"/>
    <w:rsid w:val="001D0D43"/>
    <w:rsid w:val="001D1C11"/>
    <w:rsid w:val="001D4F8B"/>
    <w:rsid w:val="001D7447"/>
    <w:rsid w:val="001E31B9"/>
    <w:rsid w:val="001E39C9"/>
    <w:rsid w:val="001E4C15"/>
    <w:rsid w:val="001E7321"/>
    <w:rsid w:val="001E7FEB"/>
    <w:rsid w:val="001F0E0B"/>
    <w:rsid w:val="001F29A5"/>
    <w:rsid w:val="001F7885"/>
    <w:rsid w:val="001F7D38"/>
    <w:rsid w:val="0020093D"/>
    <w:rsid w:val="00204BAF"/>
    <w:rsid w:val="00221CE2"/>
    <w:rsid w:val="002236D3"/>
    <w:rsid w:val="00224399"/>
    <w:rsid w:val="00237EFC"/>
    <w:rsid w:val="00242A3B"/>
    <w:rsid w:val="00247205"/>
    <w:rsid w:val="00250C8F"/>
    <w:rsid w:val="002533AB"/>
    <w:rsid w:val="0025449A"/>
    <w:rsid w:val="00261C7E"/>
    <w:rsid w:val="00267825"/>
    <w:rsid w:val="00270ECF"/>
    <w:rsid w:val="002725B1"/>
    <w:rsid w:val="0027450D"/>
    <w:rsid w:val="00275271"/>
    <w:rsid w:val="0028012A"/>
    <w:rsid w:val="002867D7"/>
    <w:rsid w:val="00291CA9"/>
    <w:rsid w:val="0029316B"/>
    <w:rsid w:val="00297314"/>
    <w:rsid w:val="002973E9"/>
    <w:rsid w:val="002A21D9"/>
    <w:rsid w:val="002A3D79"/>
    <w:rsid w:val="002A46A4"/>
    <w:rsid w:val="002B27EC"/>
    <w:rsid w:val="002B731F"/>
    <w:rsid w:val="002C3B7A"/>
    <w:rsid w:val="002C42A3"/>
    <w:rsid w:val="002C5940"/>
    <w:rsid w:val="002C76BF"/>
    <w:rsid w:val="002D0396"/>
    <w:rsid w:val="002D2521"/>
    <w:rsid w:val="002D2F54"/>
    <w:rsid w:val="002D3ADF"/>
    <w:rsid w:val="002D58E9"/>
    <w:rsid w:val="002D66EB"/>
    <w:rsid w:val="002D6EEB"/>
    <w:rsid w:val="002E0729"/>
    <w:rsid w:val="002E083F"/>
    <w:rsid w:val="002E0A35"/>
    <w:rsid w:val="002E0E6B"/>
    <w:rsid w:val="002E5857"/>
    <w:rsid w:val="002F28BF"/>
    <w:rsid w:val="002F4932"/>
    <w:rsid w:val="002F62AA"/>
    <w:rsid w:val="002F7419"/>
    <w:rsid w:val="003002E6"/>
    <w:rsid w:val="003028A8"/>
    <w:rsid w:val="003057C1"/>
    <w:rsid w:val="0031115B"/>
    <w:rsid w:val="00312022"/>
    <w:rsid w:val="003132CA"/>
    <w:rsid w:val="00314727"/>
    <w:rsid w:val="00317795"/>
    <w:rsid w:val="0032743F"/>
    <w:rsid w:val="00331E8A"/>
    <w:rsid w:val="003327A6"/>
    <w:rsid w:val="00336E29"/>
    <w:rsid w:val="00341450"/>
    <w:rsid w:val="00341EC3"/>
    <w:rsid w:val="0034229E"/>
    <w:rsid w:val="00342A03"/>
    <w:rsid w:val="00342C46"/>
    <w:rsid w:val="00343374"/>
    <w:rsid w:val="00343E98"/>
    <w:rsid w:val="00345510"/>
    <w:rsid w:val="00346530"/>
    <w:rsid w:val="003473C6"/>
    <w:rsid w:val="00350126"/>
    <w:rsid w:val="00352349"/>
    <w:rsid w:val="003523C6"/>
    <w:rsid w:val="0035449F"/>
    <w:rsid w:val="00360169"/>
    <w:rsid w:val="00364334"/>
    <w:rsid w:val="00364F37"/>
    <w:rsid w:val="0036574E"/>
    <w:rsid w:val="00366B5E"/>
    <w:rsid w:val="00366D60"/>
    <w:rsid w:val="003670D5"/>
    <w:rsid w:val="0036781C"/>
    <w:rsid w:val="00373877"/>
    <w:rsid w:val="00374E03"/>
    <w:rsid w:val="0037684B"/>
    <w:rsid w:val="003779AC"/>
    <w:rsid w:val="00380FC8"/>
    <w:rsid w:val="003812F4"/>
    <w:rsid w:val="0038135C"/>
    <w:rsid w:val="003839FE"/>
    <w:rsid w:val="00386556"/>
    <w:rsid w:val="00387C47"/>
    <w:rsid w:val="00395569"/>
    <w:rsid w:val="00395A17"/>
    <w:rsid w:val="003A24C9"/>
    <w:rsid w:val="003A53DE"/>
    <w:rsid w:val="003A6D71"/>
    <w:rsid w:val="003B0B9B"/>
    <w:rsid w:val="003B149A"/>
    <w:rsid w:val="003B295C"/>
    <w:rsid w:val="003B5C13"/>
    <w:rsid w:val="003B6B38"/>
    <w:rsid w:val="003C12D9"/>
    <w:rsid w:val="003C5CA7"/>
    <w:rsid w:val="003C645E"/>
    <w:rsid w:val="003D27E1"/>
    <w:rsid w:val="003E0082"/>
    <w:rsid w:val="003E1602"/>
    <w:rsid w:val="003E28B5"/>
    <w:rsid w:val="003E3274"/>
    <w:rsid w:val="003E524B"/>
    <w:rsid w:val="003E5305"/>
    <w:rsid w:val="003E6C4C"/>
    <w:rsid w:val="003E724C"/>
    <w:rsid w:val="003E73E8"/>
    <w:rsid w:val="003F0FD9"/>
    <w:rsid w:val="003F2304"/>
    <w:rsid w:val="003F3072"/>
    <w:rsid w:val="003F4173"/>
    <w:rsid w:val="003F5600"/>
    <w:rsid w:val="00401366"/>
    <w:rsid w:val="0040640D"/>
    <w:rsid w:val="00412A88"/>
    <w:rsid w:val="00413352"/>
    <w:rsid w:val="004142C0"/>
    <w:rsid w:val="00415720"/>
    <w:rsid w:val="00420D4D"/>
    <w:rsid w:val="004238C5"/>
    <w:rsid w:val="00435164"/>
    <w:rsid w:val="00436314"/>
    <w:rsid w:val="00443843"/>
    <w:rsid w:val="004457E5"/>
    <w:rsid w:val="00446574"/>
    <w:rsid w:val="0045085A"/>
    <w:rsid w:val="00452505"/>
    <w:rsid w:val="004525F3"/>
    <w:rsid w:val="00454931"/>
    <w:rsid w:val="00454D02"/>
    <w:rsid w:val="00454FF3"/>
    <w:rsid w:val="00456F03"/>
    <w:rsid w:val="00463F74"/>
    <w:rsid w:val="004667EB"/>
    <w:rsid w:val="00466CD3"/>
    <w:rsid w:val="00476EF7"/>
    <w:rsid w:val="004805F2"/>
    <w:rsid w:val="004904A5"/>
    <w:rsid w:val="00490F95"/>
    <w:rsid w:val="004910D7"/>
    <w:rsid w:val="0049210C"/>
    <w:rsid w:val="004A0071"/>
    <w:rsid w:val="004A196B"/>
    <w:rsid w:val="004A5827"/>
    <w:rsid w:val="004B7786"/>
    <w:rsid w:val="004C3729"/>
    <w:rsid w:val="004D6703"/>
    <w:rsid w:val="004D7FCD"/>
    <w:rsid w:val="004E267F"/>
    <w:rsid w:val="004E3E4C"/>
    <w:rsid w:val="004E4B3E"/>
    <w:rsid w:val="004E50F1"/>
    <w:rsid w:val="004E6091"/>
    <w:rsid w:val="004E719A"/>
    <w:rsid w:val="004F0E4F"/>
    <w:rsid w:val="004F5839"/>
    <w:rsid w:val="004F5A84"/>
    <w:rsid w:val="004F729F"/>
    <w:rsid w:val="00501931"/>
    <w:rsid w:val="00502B8E"/>
    <w:rsid w:val="0050352C"/>
    <w:rsid w:val="00505FE1"/>
    <w:rsid w:val="00507453"/>
    <w:rsid w:val="00513062"/>
    <w:rsid w:val="00513104"/>
    <w:rsid w:val="00516B6B"/>
    <w:rsid w:val="0052093C"/>
    <w:rsid w:val="00521D54"/>
    <w:rsid w:val="00523AF9"/>
    <w:rsid w:val="0052659B"/>
    <w:rsid w:val="00530118"/>
    <w:rsid w:val="005301E5"/>
    <w:rsid w:val="005342F3"/>
    <w:rsid w:val="005351E3"/>
    <w:rsid w:val="00540AE2"/>
    <w:rsid w:val="00543549"/>
    <w:rsid w:val="005509AE"/>
    <w:rsid w:val="00550F17"/>
    <w:rsid w:val="00550FB4"/>
    <w:rsid w:val="00550FC8"/>
    <w:rsid w:val="00557BCD"/>
    <w:rsid w:val="00560FBE"/>
    <w:rsid w:val="005619BF"/>
    <w:rsid w:val="005622F8"/>
    <w:rsid w:val="005637D4"/>
    <w:rsid w:val="00567571"/>
    <w:rsid w:val="0057042C"/>
    <w:rsid w:val="00574D54"/>
    <w:rsid w:val="0057741E"/>
    <w:rsid w:val="00585F30"/>
    <w:rsid w:val="005861F6"/>
    <w:rsid w:val="0058627E"/>
    <w:rsid w:val="005A03FD"/>
    <w:rsid w:val="005A1506"/>
    <w:rsid w:val="005A722D"/>
    <w:rsid w:val="005B37F0"/>
    <w:rsid w:val="005B47AC"/>
    <w:rsid w:val="005C0900"/>
    <w:rsid w:val="005C102D"/>
    <w:rsid w:val="005D4506"/>
    <w:rsid w:val="005D5A33"/>
    <w:rsid w:val="005D723E"/>
    <w:rsid w:val="005D77D9"/>
    <w:rsid w:val="005E041C"/>
    <w:rsid w:val="005E4EC5"/>
    <w:rsid w:val="005F3728"/>
    <w:rsid w:val="005F3C8C"/>
    <w:rsid w:val="005F4E2F"/>
    <w:rsid w:val="005F5E94"/>
    <w:rsid w:val="005F6091"/>
    <w:rsid w:val="005F6834"/>
    <w:rsid w:val="00600191"/>
    <w:rsid w:val="00600648"/>
    <w:rsid w:val="00600BCE"/>
    <w:rsid w:val="00603C9C"/>
    <w:rsid w:val="00603F9E"/>
    <w:rsid w:val="0060694A"/>
    <w:rsid w:val="00610463"/>
    <w:rsid w:val="00613F71"/>
    <w:rsid w:val="00613FD8"/>
    <w:rsid w:val="00614AF7"/>
    <w:rsid w:val="00615E89"/>
    <w:rsid w:val="00620AB0"/>
    <w:rsid w:val="006253A7"/>
    <w:rsid w:val="006263E9"/>
    <w:rsid w:val="00630D80"/>
    <w:rsid w:val="00632C0C"/>
    <w:rsid w:val="00633413"/>
    <w:rsid w:val="00633709"/>
    <w:rsid w:val="0063585D"/>
    <w:rsid w:val="00636917"/>
    <w:rsid w:val="006413A5"/>
    <w:rsid w:val="00645F9E"/>
    <w:rsid w:val="006512A0"/>
    <w:rsid w:val="006572D2"/>
    <w:rsid w:val="00660540"/>
    <w:rsid w:val="006612B8"/>
    <w:rsid w:val="00661B20"/>
    <w:rsid w:val="00663746"/>
    <w:rsid w:val="0066397B"/>
    <w:rsid w:val="006665F7"/>
    <w:rsid w:val="0067114D"/>
    <w:rsid w:val="00673AA8"/>
    <w:rsid w:val="0067555A"/>
    <w:rsid w:val="006771EF"/>
    <w:rsid w:val="00677F82"/>
    <w:rsid w:val="006815B0"/>
    <w:rsid w:val="00682E43"/>
    <w:rsid w:val="006848AA"/>
    <w:rsid w:val="00687276"/>
    <w:rsid w:val="00692140"/>
    <w:rsid w:val="006921A8"/>
    <w:rsid w:val="00694D3D"/>
    <w:rsid w:val="00697B05"/>
    <w:rsid w:val="006A1C4C"/>
    <w:rsid w:val="006A20C7"/>
    <w:rsid w:val="006A491B"/>
    <w:rsid w:val="006A501B"/>
    <w:rsid w:val="006B01CF"/>
    <w:rsid w:val="006B5BF2"/>
    <w:rsid w:val="006B5E99"/>
    <w:rsid w:val="006C0177"/>
    <w:rsid w:val="006C0883"/>
    <w:rsid w:val="006C5ED9"/>
    <w:rsid w:val="006D2955"/>
    <w:rsid w:val="006D597D"/>
    <w:rsid w:val="006D7376"/>
    <w:rsid w:val="006E40D3"/>
    <w:rsid w:val="006F10E5"/>
    <w:rsid w:val="006F2717"/>
    <w:rsid w:val="006F3CE5"/>
    <w:rsid w:val="006F7D85"/>
    <w:rsid w:val="00701739"/>
    <w:rsid w:val="00705D4C"/>
    <w:rsid w:val="0070618A"/>
    <w:rsid w:val="007118C1"/>
    <w:rsid w:val="00713F43"/>
    <w:rsid w:val="007144D3"/>
    <w:rsid w:val="00714573"/>
    <w:rsid w:val="00714769"/>
    <w:rsid w:val="007162FF"/>
    <w:rsid w:val="00716E59"/>
    <w:rsid w:val="0071744F"/>
    <w:rsid w:val="007176E8"/>
    <w:rsid w:val="007177A1"/>
    <w:rsid w:val="00720961"/>
    <w:rsid w:val="007223CF"/>
    <w:rsid w:val="00724ABD"/>
    <w:rsid w:val="00726662"/>
    <w:rsid w:val="00727821"/>
    <w:rsid w:val="00730277"/>
    <w:rsid w:val="00730713"/>
    <w:rsid w:val="00731D02"/>
    <w:rsid w:val="00735BBE"/>
    <w:rsid w:val="00740489"/>
    <w:rsid w:val="00741843"/>
    <w:rsid w:val="00747BBC"/>
    <w:rsid w:val="00751A2F"/>
    <w:rsid w:val="0075277B"/>
    <w:rsid w:val="007544FF"/>
    <w:rsid w:val="00756009"/>
    <w:rsid w:val="007577FC"/>
    <w:rsid w:val="007612D1"/>
    <w:rsid w:val="00764843"/>
    <w:rsid w:val="00765484"/>
    <w:rsid w:val="00766921"/>
    <w:rsid w:val="00773FAA"/>
    <w:rsid w:val="0078274C"/>
    <w:rsid w:val="007829C4"/>
    <w:rsid w:val="00783640"/>
    <w:rsid w:val="007843E0"/>
    <w:rsid w:val="00784F40"/>
    <w:rsid w:val="007858D5"/>
    <w:rsid w:val="00787502"/>
    <w:rsid w:val="007937AE"/>
    <w:rsid w:val="00794C79"/>
    <w:rsid w:val="0079706A"/>
    <w:rsid w:val="007A013D"/>
    <w:rsid w:val="007A0237"/>
    <w:rsid w:val="007A24B7"/>
    <w:rsid w:val="007A5B02"/>
    <w:rsid w:val="007C004E"/>
    <w:rsid w:val="007C3489"/>
    <w:rsid w:val="007C3BE1"/>
    <w:rsid w:val="007C4DF2"/>
    <w:rsid w:val="007C5B2D"/>
    <w:rsid w:val="007D0841"/>
    <w:rsid w:val="007D49ED"/>
    <w:rsid w:val="007D4EAE"/>
    <w:rsid w:val="007D6929"/>
    <w:rsid w:val="007D7DDD"/>
    <w:rsid w:val="007D7DE8"/>
    <w:rsid w:val="007E0F92"/>
    <w:rsid w:val="007E1B20"/>
    <w:rsid w:val="007E2BD2"/>
    <w:rsid w:val="007E5168"/>
    <w:rsid w:val="007E68E2"/>
    <w:rsid w:val="007E779C"/>
    <w:rsid w:val="007F6C9D"/>
    <w:rsid w:val="00803CE6"/>
    <w:rsid w:val="008050A7"/>
    <w:rsid w:val="00805E04"/>
    <w:rsid w:val="00805F1B"/>
    <w:rsid w:val="00807603"/>
    <w:rsid w:val="008112E5"/>
    <w:rsid w:val="00811F70"/>
    <w:rsid w:val="00812317"/>
    <w:rsid w:val="008141DD"/>
    <w:rsid w:val="00816E90"/>
    <w:rsid w:val="00820050"/>
    <w:rsid w:val="00821D11"/>
    <w:rsid w:val="0083163B"/>
    <w:rsid w:val="00832933"/>
    <w:rsid w:val="0083524C"/>
    <w:rsid w:val="008357A7"/>
    <w:rsid w:val="008358B7"/>
    <w:rsid w:val="0083782D"/>
    <w:rsid w:val="00841A13"/>
    <w:rsid w:val="00844390"/>
    <w:rsid w:val="00844BF4"/>
    <w:rsid w:val="00850A80"/>
    <w:rsid w:val="00850DCC"/>
    <w:rsid w:val="00852481"/>
    <w:rsid w:val="00854540"/>
    <w:rsid w:val="00857928"/>
    <w:rsid w:val="00862F81"/>
    <w:rsid w:val="00870013"/>
    <w:rsid w:val="00870EE2"/>
    <w:rsid w:val="00881DF7"/>
    <w:rsid w:val="00883D91"/>
    <w:rsid w:val="00885D84"/>
    <w:rsid w:val="00886C69"/>
    <w:rsid w:val="00890434"/>
    <w:rsid w:val="00895668"/>
    <w:rsid w:val="00897F22"/>
    <w:rsid w:val="008A4312"/>
    <w:rsid w:val="008A45A7"/>
    <w:rsid w:val="008A463D"/>
    <w:rsid w:val="008A5820"/>
    <w:rsid w:val="008B0427"/>
    <w:rsid w:val="008B0B20"/>
    <w:rsid w:val="008B2C95"/>
    <w:rsid w:val="008B5A9A"/>
    <w:rsid w:val="008B6536"/>
    <w:rsid w:val="008B7393"/>
    <w:rsid w:val="008C0979"/>
    <w:rsid w:val="008C5D43"/>
    <w:rsid w:val="008D2029"/>
    <w:rsid w:val="008D236B"/>
    <w:rsid w:val="008D609C"/>
    <w:rsid w:val="008E1478"/>
    <w:rsid w:val="008E524E"/>
    <w:rsid w:val="008F2D11"/>
    <w:rsid w:val="008F77D1"/>
    <w:rsid w:val="009015FB"/>
    <w:rsid w:val="00901962"/>
    <w:rsid w:val="009019E3"/>
    <w:rsid w:val="00904750"/>
    <w:rsid w:val="009102AE"/>
    <w:rsid w:val="00912275"/>
    <w:rsid w:val="00915C8D"/>
    <w:rsid w:val="00924FAF"/>
    <w:rsid w:val="00925162"/>
    <w:rsid w:val="00933398"/>
    <w:rsid w:val="00934080"/>
    <w:rsid w:val="0093470C"/>
    <w:rsid w:val="00936AF9"/>
    <w:rsid w:val="00940033"/>
    <w:rsid w:val="00940B74"/>
    <w:rsid w:val="00941764"/>
    <w:rsid w:val="00943A62"/>
    <w:rsid w:val="00945A9E"/>
    <w:rsid w:val="00946E4C"/>
    <w:rsid w:val="00952D17"/>
    <w:rsid w:val="00954099"/>
    <w:rsid w:val="00964B60"/>
    <w:rsid w:val="0096690C"/>
    <w:rsid w:val="00970CAF"/>
    <w:rsid w:val="00970F82"/>
    <w:rsid w:val="00971EEE"/>
    <w:rsid w:val="00973B17"/>
    <w:rsid w:val="00980911"/>
    <w:rsid w:val="00980FDA"/>
    <w:rsid w:val="00990274"/>
    <w:rsid w:val="00993839"/>
    <w:rsid w:val="0099767F"/>
    <w:rsid w:val="009A2EA0"/>
    <w:rsid w:val="009A3729"/>
    <w:rsid w:val="009B135B"/>
    <w:rsid w:val="009B49FC"/>
    <w:rsid w:val="009B4E09"/>
    <w:rsid w:val="009C3AE6"/>
    <w:rsid w:val="009C44C3"/>
    <w:rsid w:val="009C48C5"/>
    <w:rsid w:val="009C6318"/>
    <w:rsid w:val="009D2B03"/>
    <w:rsid w:val="009D31D9"/>
    <w:rsid w:val="009D3C0A"/>
    <w:rsid w:val="009D6E44"/>
    <w:rsid w:val="009E571A"/>
    <w:rsid w:val="009E6970"/>
    <w:rsid w:val="009E7EE3"/>
    <w:rsid w:val="009F3369"/>
    <w:rsid w:val="009F3B07"/>
    <w:rsid w:val="009F63BB"/>
    <w:rsid w:val="009F6CBC"/>
    <w:rsid w:val="00A03D9A"/>
    <w:rsid w:val="00A04FFD"/>
    <w:rsid w:val="00A065A6"/>
    <w:rsid w:val="00A11BD6"/>
    <w:rsid w:val="00A12551"/>
    <w:rsid w:val="00A17103"/>
    <w:rsid w:val="00A204F0"/>
    <w:rsid w:val="00A219EA"/>
    <w:rsid w:val="00A23D75"/>
    <w:rsid w:val="00A30268"/>
    <w:rsid w:val="00A35151"/>
    <w:rsid w:val="00A3695C"/>
    <w:rsid w:val="00A37C41"/>
    <w:rsid w:val="00A43041"/>
    <w:rsid w:val="00A4750E"/>
    <w:rsid w:val="00A47717"/>
    <w:rsid w:val="00A478DB"/>
    <w:rsid w:val="00A50667"/>
    <w:rsid w:val="00A52F49"/>
    <w:rsid w:val="00A537DF"/>
    <w:rsid w:val="00A556A5"/>
    <w:rsid w:val="00A56000"/>
    <w:rsid w:val="00A628E6"/>
    <w:rsid w:val="00A63F86"/>
    <w:rsid w:val="00A6408C"/>
    <w:rsid w:val="00A672D1"/>
    <w:rsid w:val="00A70B14"/>
    <w:rsid w:val="00A8215D"/>
    <w:rsid w:val="00A8408C"/>
    <w:rsid w:val="00A8696B"/>
    <w:rsid w:val="00A874E9"/>
    <w:rsid w:val="00A93188"/>
    <w:rsid w:val="00A93DFE"/>
    <w:rsid w:val="00A9463B"/>
    <w:rsid w:val="00A94974"/>
    <w:rsid w:val="00A9642A"/>
    <w:rsid w:val="00AA432E"/>
    <w:rsid w:val="00AA4947"/>
    <w:rsid w:val="00AA49EE"/>
    <w:rsid w:val="00AA79A7"/>
    <w:rsid w:val="00AA7FF0"/>
    <w:rsid w:val="00AB5C26"/>
    <w:rsid w:val="00AB6122"/>
    <w:rsid w:val="00AC202F"/>
    <w:rsid w:val="00AC3151"/>
    <w:rsid w:val="00AC37E8"/>
    <w:rsid w:val="00AC4AA5"/>
    <w:rsid w:val="00AC6DDC"/>
    <w:rsid w:val="00AC7D39"/>
    <w:rsid w:val="00AD3BEE"/>
    <w:rsid w:val="00AD7AA0"/>
    <w:rsid w:val="00AE1428"/>
    <w:rsid w:val="00AE506E"/>
    <w:rsid w:val="00AE6159"/>
    <w:rsid w:val="00AE7092"/>
    <w:rsid w:val="00AF1094"/>
    <w:rsid w:val="00AF2C49"/>
    <w:rsid w:val="00AF7DF4"/>
    <w:rsid w:val="00B0155D"/>
    <w:rsid w:val="00B032A7"/>
    <w:rsid w:val="00B04E4E"/>
    <w:rsid w:val="00B07564"/>
    <w:rsid w:val="00B16631"/>
    <w:rsid w:val="00B166C7"/>
    <w:rsid w:val="00B211FD"/>
    <w:rsid w:val="00B24185"/>
    <w:rsid w:val="00B33626"/>
    <w:rsid w:val="00B33CB3"/>
    <w:rsid w:val="00B33F8F"/>
    <w:rsid w:val="00B36440"/>
    <w:rsid w:val="00B4215C"/>
    <w:rsid w:val="00B4472E"/>
    <w:rsid w:val="00B46A50"/>
    <w:rsid w:val="00B50A5B"/>
    <w:rsid w:val="00B52A7F"/>
    <w:rsid w:val="00B64661"/>
    <w:rsid w:val="00B671A2"/>
    <w:rsid w:val="00B7147F"/>
    <w:rsid w:val="00B717D5"/>
    <w:rsid w:val="00B7365D"/>
    <w:rsid w:val="00B7554C"/>
    <w:rsid w:val="00B756B5"/>
    <w:rsid w:val="00B7607A"/>
    <w:rsid w:val="00B77D9B"/>
    <w:rsid w:val="00B84E06"/>
    <w:rsid w:val="00B91618"/>
    <w:rsid w:val="00B91F87"/>
    <w:rsid w:val="00B92835"/>
    <w:rsid w:val="00BA0AAB"/>
    <w:rsid w:val="00BA2FEC"/>
    <w:rsid w:val="00BA3A95"/>
    <w:rsid w:val="00BA5DAD"/>
    <w:rsid w:val="00BB10D6"/>
    <w:rsid w:val="00BB12D4"/>
    <w:rsid w:val="00BC0621"/>
    <w:rsid w:val="00BC06E9"/>
    <w:rsid w:val="00BC0DFE"/>
    <w:rsid w:val="00BC18C6"/>
    <w:rsid w:val="00BC23CD"/>
    <w:rsid w:val="00BC5101"/>
    <w:rsid w:val="00BC7185"/>
    <w:rsid w:val="00BD39E2"/>
    <w:rsid w:val="00BD4FE0"/>
    <w:rsid w:val="00BD6E68"/>
    <w:rsid w:val="00BD7BBA"/>
    <w:rsid w:val="00BE334E"/>
    <w:rsid w:val="00BE6B9C"/>
    <w:rsid w:val="00BF76C2"/>
    <w:rsid w:val="00BF77B5"/>
    <w:rsid w:val="00C009A7"/>
    <w:rsid w:val="00C01068"/>
    <w:rsid w:val="00C0125E"/>
    <w:rsid w:val="00C02EDD"/>
    <w:rsid w:val="00C04832"/>
    <w:rsid w:val="00C0593E"/>
    <w:rsid w:val="00C07931"/>
    <w:rsid w:val="00C07A17"/>
    <w:rsid w:val="00C14EFE"/>
    <w:rsid w:val="00C208EF"/>
    <w:rsid w:val="00C23BBB"/>
    <w:rsid w:val="00C26266"/>
    <w:rsid w:val="00C264E1"/>
    <w:rsid w:val="00C266EE"/>
    <w:rsid w:val="00C26A34"/>
    <w:rsid w:val="00C30003"/>
    <w:rsid w:val="00C30047"/>
    <w:rsid w:val="00C31F1D"/>
    <w:rsid w:val="00C35332"/>
    <w:rsid w:val="00C365A6"/>
    <w:rsid w:val="00C37031"/>
    <w:rsid w:val="00C43CAD"/>
    <w:rsid w:val="00C44C03"/>
    <w:rsid w:val="00C46192"/>
    <w:rsid w:val="00C471F8"/>
    <w:rsid w:val="00C47241"/>
    <w:rsid w:val="00C503B4"/>
    <w:rsid w:val="00C5205C"/>
    <w:rsid w:val="00C559EA"/>
    <w:rsid w:val="00C63806"/>
    <w:rsid w:val="00C71091"/>
    <w:rsid w:val="00C7140A"/>
    <w:rsid w:val="00C74564"/>
    <w:rsid w:val="00C75DCA"/>
    <w:rsid w:val="00C800D1"/>
    <w:rsid w:val="00C8113F"/>
    <w:rsid w:val="00C836CF"/>
    <w:rsid w:val="00C83B97"/>
    <w:rsid w:val="00C90D37"/>
    <w:rsid w:val="00C911C2"/>
    <w:rsid w:val="00C950F8"/>
    <w:rsid w:val="00CA0E78"/>
    <w:rsid w:val="00CA11BA"/>
    <w:rsid w:val="00CA2028"/>
    <w:rsid w:val="00CA246E"/>
    <w:rsid w:val="00CA2D6C"/>
    <w:rsid w:val="00CA30B9"/>
    <w:rsid w:val="00CB094A"/>
    <w:rsid w:val="00CB57A4"/>
    <w:rsid w:val="00CC0EC6"/>
    <w:rsid w:val="00CC4023"/>
    <w:rsid w:val="00CD0BF5"/>
    <w:rsid w:val="00CD145D"/>
    <w:rsid w:val="00CD20E6"/>
    <w:rsid w:val="00CD21DE"/>
    <w:rsid w:val="00CD6892"/>
    <w:rsid w:val="00CD7A84"/>
    <w:rsid w:val="00CE3142"/>
    <w:rsid w:val="00CE3CF0"/>
    <w:rsid w:val="00CE4F4D"/>
    <w:rsid w:val="00CF06C0"/>
    <w:rsid w:val="00CF5D3B"/>
    <w:rsid w:val="00D0065C"/>
    <w:rsid w:val="00D0102D"/>
    <w:rsid w:val="00D01A47"/>
    <w:rsid w:val="00D07AE2"/>
    <w:rsid w:val="00D11772"/>
    <w:rsid w:val="00D11C13"/>
    <w:rsid w:val="00D12F07"/>
    <w:rsid w:val="00D1682A"/>
    <w:rsid w:val="00D2229B"/>
    <w:rsid w:val="00D22592"/>
    <w:rsid w:val="00D22AB4"/>
    <w:rsid w:val="00D26BAC"/>
    <w:rsid w:val="00D27E4E"/>
    <w:rsid w:val="00D27FE5"/>
    <w:rsid w:val="00D3191A"/>
    <w:rsid w:val="00D31CB2"/>
    <w:rsid w:val="00D34D4A"/>
    <w:rsid w:val="00D41CC6"/>
    <w:rsid w:val="00D50B32"/>
    <w:rsid w:val="00D51512"/>
    <w:rsid w:val="00D61876"/>
    <w:rsid w:val="00D61CF6"/>
    <w:rsid w:val="00D627CD"/>
    <w:rsid w:val="00D62C49"/>
    <w:rsid w:val="00D642AB"/>
    <w:rsid w:val="00D72BB3"/>
    <w:rsid w:val="00D75A8F"/>
    <w:rsid w:val="00D779F7"/>
    <w:rsid w:val="00D83835"/>
    <w:rsid w:val="00D83D1C"/>
    <w:rsid w:val="00D8658C"/>
    <w:rsid w:val="00D865E6"/>
    <w:rsid w:val="00D921D9"/>
    <w:rsid w:val="00D94D27"/>
    <w:rsid w:val="00DA00C2"/>
    <w:rsid w:val="00DA362F"/>
    <w:rsid w:val="00DA648F"/>
    <w:rsid w:val="00DA6F73"/>
    <w:rsid w:val="00DB178C"/>
    <w:rsid w:val="00DB2293"/>
    <w:rsid w:val="00DB30C8"/>
    <w:rsid w:val="00DB67AD"/>
    <w:rsid w:val="00DB6974"/>
    <w:rsid w:val="00DC03A9"/>
    <w:rsid w:val="00DC3B23"/>
    <w:rsid w:val="00DC4C00"/>
    <w:rsid w:val="00DC591B"/>
    <w:rsid w:val="00DD2BB4"/>
    <w:rsid w:val="00DD39D7"/>
    <w:rsid w:val="00DD4A3F"/>
    <w:rsid w:val="00DD6A28"/>
    <w:rsid w:val="00DE0B38"/>
    <w:rsid w:val="00DE7F88"/>
    <w:rsid w:val="00DF21C4"/>
    <w:rsid w:val="00DF5C65"/>
    <w:rsid w:val="00DF6A07"/>
    <w:rsid w:val="00E01BDA"/>
    <w:rsid w:val="00E07E74"/>
    <w:rsid w:val="00E12596"/>
    <w:rsid w:val="00E134FF"/>
    <w:rsid w:val="00E177BD"/>
    <w:rsid w:val="00E20C36"/>
    <w:rsid w:val="00E21791"/>
    <w:rsid w:val="00E22749"/>
    <w:rsid w:val="00E22FF2"/>
    <w:rsid w:val="00E23295"/>
    <w:rsid w:val="00E246A2"/>
    <w:rsid w:val="00E25AF6"/>
    <w:rsid w:val="00E27E98"/>
    <w:rsid w:val="00E33A0D"/>
    <w:rsid w:val="00E4133D"/>
    <w:rsid w:val="00E46943"/>
    <w:rsid w:val="00E47C4E"/>
    <w:rsid w:val="00E54D9C"/>
    <w:rsid w:val="00E5727A"/>
    <w:rsid w:val="00E616BF"/>
    <w:rsid w:val="00E6249C"/>
    <w:rsid w:val="00E65D07"/>
    <w:rsid w:val="00E67F7C"/>
    <w:rsid w:val="00E70240"/>
    <w:rsid w:val="00E729B4"/>
    <w:rsid w:val="00E74FA8"/>
    <w:rsid w:val="00E80BF4"/>
    <w:rsid w:val="00E81657"/>
    <w:rsid w:val="00E82DCC"/>
    <w:rsid w:val="00E85519"/>
    <w:rsid w:val="00E858AA"/>
    <w:rsid w:val="00E872EF"/>
    <w:rsid w:val="00EA03FA"/>
    <w:rsid w:val="00EA303F"/>
    <w:rsid w:val="00EA5982"/>
    <w:rsid w:val="00EA6ADC"/>
    <w:rsid w:val="00EA6D42"/>
    <w:rsid w:val="00EB01DF"/>
    <w:rsid w:val="00EB10B5"/>
    <w:rsid w:val="00EB42F1"/>
    <w:rsid w:val="00EB5908"/>
    <w:rsid w:val="00EB7741"/>
    <w:rsid w:val="00EC1141"/>
    <w:rsid w:val="00EC122B"/>
    <w:rsid w:val="00EC16D4"/>
    <w:rsid w:val="00EC462C"/>
    <w:rsid w:val="00EC72D5"/>
    <w:rsid w:val="00EC7AA5"/>
    <w:rsid w:val="00ED0570"/>
    <w:rsid w:val="00ED5BBA"/>
    <w:rsid w:val="00EE2010"/>
    <w:rsid w:val="00EE504E"/>
    <w:rsid w:val="00EE69F8"/>
    <w:rsid w:val="00EF056A"/>
    <w:rsid w:val="00EF1FB6"/>
    <w:rsid w:val="00EF3375"/>
    <w:rsid w:val="00EF4E57"/>
    <w:rsid w:val="00F02F65"/>
    <w:rsid w:val="00F0331A"/>
    <w:rsid w:val="00F05631"/>
    <w:rsid w:val="00F05C88"/>
    <w:rsid w:val="00F06751"/>
    <w:rsid w:val="00F1149C"/>
    <w:rsid w:val="00F118E2"/>
    <w:rsid w:val="00F12DCE"/>
    <w:rsid w:val="00F1583D"/>
    <w:rsid w:val="00F163F1"/>
    <w:rsid w:val="00F22DDF"/>
    <w:rsid w:val="00F234AE"/>
    <w:rsid w:val="00F2716A"/>
    <w:rsid w:val="00F340A5"/>
    <w:rsid w:val="00F342AA"/>
    <w:rsid w:val="00F368A9"/>
    <w:rsid w:val="00F445B6"/>
    <w:rsid w:val="00F4569B"/>
    <w:rsid w:val="00F456F5"/>
    <w:rsid w:val="00F4764A"/>
    <w:rsid w:val="00F50F40"/>
    <w:rsid w:val="00F53807"/>
    <w:rsid w:val="00F53B98"/>
    <w:rsid w:val="00F54221"/>
    <w:rsid w:val="00F5473B"/>
    <w:rsid w:val="00F5703A"/>
    <w:rsid w:val="00F60540"/>
    <w:rsid w:val="00F61E48"/>
    <w:rsid w:val="00F658BC"/>
    <w:rsid w:val="00F66FD0"/>
    <w:rsid w:val="00F70926"/>
    <w:rsid w:val="00F70A15"/>
    <w:rsid w:val="00F742AC"/>
    <w:rsid w:val="00F7501A"/>
    <w:rsid w:val="00F90A64"/>
    <w:rsid w:val="00F95220"/>
    <w:rsid w:val="00FA163B"/>
    <w:rsid w:val="00FA2CF5"/>
    <w:rsid w:val="00FA484D"/>
    <w:rsid w:val="00FB0B84"/>
    <w:rsid w:val="00FB6481"/>
    <w:rsid w:val="00FC07C2"/>
    <w:rsid w:val="00FD2AA2"/>
    <w:rsid w:val="00FD5775"/>
    <w:rsid w:val="00FD6B90"/>
    <w:rsid w:val="00FE2FDE"/>
    <w:rsid w:val="00FE3ACB"/>
    <w:rsid w:val="00FE40C0"/>
    <w:rsid w:val="00FE64BE"/>
    <w:rsid w:val="00FF38DB"/>
    <w:rsid w:val="00FF581D"/>
    <w:rsid w:val="01024A84"/>
    <w:rsid w:val="0202A27C"/>
    <w:rsid w:val="020E955A"/>
    <w:rsid w:val="02CD9FC1"/>
    <w:rsid w:val="03187DB0"/>
    <w:rsid w:val="03EBF8AC"/>
    <w:rsid w:val="04752531"/>
    <w:rsid w:val="05962168"/>
    <w:rsid w:val="0640CEA2"/>
    <w:rsid w:val="06FCE961"/>
    <w:rsid w:val="07AFADC4"/>
    <w:rsid w:val="07FBC0E6"/>
    <w:rsid w:val="0802645C"/>
    <w:rsid w:val="09371563"/>
    <w:rsid w:val="099F1095"/>
    <w:rsid w:val="0A056CCE"/>
    <w:rsid w:val="0B779DED"/>
    <w:rsid w:val="0BC88EE4"/>
    <w:rsid w:val="0C0EDECB"/>
    <w:rsid w:val="0C5E6223"/>
    <w:rsid w:val="0C664652"/>
    <w:rsid w:val="0D20162E"/>
    <w:rsid w:val="0D66B43A"/>
    <w:rsid w:val="0DE0AFF1"/>
    <w:rsid w:val="0E5F58DE"/>
    <w:rsid w:val="0EE78525"/>
    <w:rsid w:val="0FD60957"/>
    <w:rsid w:val="11618E75"/>
    <w:rsid w:val="11E4AD1C"/>
    <w:rsid w:val="1228E236"/>
    <w:rsid w:val="12717328"/>
    <w:rsid w:val="12897BA7"/>
    <w:rsid w:val="13002C7A"/>
    <w:rsid w:val="132B4B29"/>
    <w:rsid w:val="14477BBA"/>
    <w:rsid w:val="147CB535"/>
    <w:rsid w:val="16BFEFC5"/>
    <w:rsid w:val="185A3C51"/>
    <w:rsid w:val="187EF230"/>
    <w:rsid w:val="18E58749"/>
    <w:rsid w:val="19308677"/>
    <w:rsid w:val="1941EB57"/>
    <w:rsid w:val="1977CE07"/>
    <w:rsid w:val="1AC20338"/>
    <w:rsid w:val="1AD78A91"/>
    <w:rsid w:val="1AECF881"/>
    <w:rsid w:val="1AF80A2E"/>
    <w:rsid w:val="1BB881C0"/>
    <w:rsid w:val="1BD34164"/>
    <w:rsid w:val="1C592870"/>
    <w:rsid w:val="1C87BAFF"/>
    <w:rsid w:val="1CAA0D11"/>
    <w:rsid w:val="1CCD6E11"/>
    <w:rsid w:val="1D835243"/>
    <w:rsid w:val="1DDB35D2"/>
    <w:rsid w:val="1DEFC5F8"/>
    <w:rsid w:val="1E55B5C9"/>
    <w:rsid w:val="1F263A1E"/>
    <w:rsid w:val="1F5A8B2B"/>
    <w:rsid w:val="1FED3648"/>
    <w:rsid w:val="20A49E04"/>
    <w:rsid w:val="21062763"/>
    <w:rsid w:val="2109EC1D"/>
    <w:rsid w:val="21FA5C35"/>
    <w:rsid w:val="221109E8"/>
    <w:rsid w:val="22FE5EEC"/>
    <w:rsid w:val="231BA0B4"/>
    <w:rsid w:val="238F0E0F"/>
    <w:rsid w:val="23B05A35"/>
    <w:rsid w:val="24058B2C"/>
    <w:rsid w:val="24423B98"/>
    <w:rsid w:val="246A1CD2"/>
    <w:rsid w:val="24B61EF3"/>
    <w:rsid w:val="251AACE3"/>
    <w:rsid w:val="2536B91F"/>
    <w:rsid w:val="263C9A71"/>
    <w:rsid w:val="270B37D8"/>
    <w:rsid w:val="275E1CC1"/>
    <w:rsid w:val="2984ADFB"/>
    <w:rsid w:val="29BBFD75"/>
    <w:rsid w:val="2B13BD11"/>
    <w:rsid w:val="2B706547"/>
    <w:rsid w:val="2CC09153"/>
    <w:rsid w:val="2E243717"/>
    <w:rsid w:val="2E5B7CDD"/>
    <w:rsid w:val="2E6C3617"/>
    <w:rsid w:val="2F08B6DB"/>
    <w:rsid w:val="2F66CF22"/>
    <w:rsid w:val="2FDC78B4"/>
    <w:rsid w:val="2FDDD042"/>
    <w:rsid w:val="2FE8CF62"/>
    <w:rsid w:val="3080DB2F"/>
    <w:rsid w:val="31717166"/>
    <w:rsid w:val="328EF61F"/>
    <w:rsid w:val="32F08121"/>
    <w:rsid w:val="332D9F2D"/>
    <w:rsid w:val="336A5EC2"/>
    <w:rsid w:val="33F86028"/>
    <w:rsid w:val="3400CA07"/>
    <w:rsid w:val="34A94B69"/>
    <w:rsid w:val="36219CBB"/>
    <w:rsid w:val="37021C8E"/>
    <w:rsid w:val="38096386"/>
    <w:rsid w:val="386ABCD2"/>
    <w:rsid w:val="389797F4"/>
    <w:rsid w:val="3A061CB4"/>
    <w:rsid w:val="3C8E612B"/>
    <w:rsid w:val="3CF49C21"/>
    <w:rsid w:val="3F7B04E6"/>
    <w:rsid w:val="3FC1B233"/>
    <w:rsid w:val="41F550BE"/>
    <w:rsid w:val="4263EEE0"/>
    <w:rsid w:val="42F176EA"/>
    <w:rsid w:val="43F83261"/>
    <w:rsid w:val="44006049"/>
    <w:rsid w:val="44EC4031"/>
    <w:rsid w:val="4518A844"/>
    <w:rsid w:val="4553D706"/>
    <w:rsid w:val="4677A45C"/>
    <w:rsid w:val="47597F0F"/>
    <w:rsid w:val="487855DE"/>
    <w:rsid w:val="49631EDF"/>
    <w:rsid w:val="4AAAF5A7"/>
    <w:rsid w:val="4AF8F01E"/>
    <w:rsid w:val="4C110231"/>
    <w:rsid w:val="4C34C0A5"/>
    <w:rsid w:val="4D14B2C4"/>
    <w:rsid w:val="4DE991A3"/>
    <w:rsid w:val="4EB87501"/>
    <w:rsid w:val="4F9B3344"/>
    <w:rsid w:val="50BDDE21"/>
    <w:rsid w:val="50CC1BCE"/>
    <w:rsid w:val="51F9AE87"/>
    <w:rsid w:val="5241CD0F"/>
    <w:rsid w:val="52CC59B1"/>
    <w:rsid w:val="532F7132"/>
    <w:rsid w:val="533205CA"/>
    <w:rsid w:val="53F84568"/>
    <w:rsid w:val="547976C7"/>
    <w:rsid w:val="54E8BABD"/>
    <w:rsid w:val="550D55B3"/>
    <w:rsid w:val="55503D0C"/>
    <w:rsid w:val="56E13007"/>
    <w:rsid w:val="597D4BCD"/>
    <w:rsid w:val="59DD8A1A"/>
    <w:rsid w:val="5A56D95B"/>
    <w:rsid w:val="5D5EBA35"/>
    <w:rsid w:val="5D941D3F"/>
    <w:rsid w:val="5DC8C339"/>
    <w:rsid w:val="5EBBB9E8"/>
    <w:rsid w:val="5EE74FAF"/>
    <w:rsid w:val="614D82CC"/>
    <w:rsid w:val="61B4DFC4"/>
    <w:rsid w:val="62F3A339"/>
    <w:rsid w:val="6308E69B"/>
    <w:rsid w:val="631D1560"/>
    <w:rsid w:val="635078B8"/>
    <w:rsid w:val="635B4D9B"/>
    <w:rsid w:val="63624150"/>
    <w:rsid w:val="63AF3165"/>
    <w:rsid w:val="63C8E5F6"/>
    <w:rsid w:val="645182BF"/>
    <w:rsid w:val="64814F6E"/>
    <w:rsid w:val="64D07878"/>
    <w:rsid w:val="64D81589"/>
    <w:rsid w:val="653F9533"/>
    <w:rsid w:val="658B9079"/>
    <w:rsid w:val="6593DDE3"/>
    <w:rsid w:val="686F7555"/>
    <w:rsid w:val="689FC636"/>
    <w:rsid w:val="6962E2FA"/>
    <w:rsid w:val="6AA8DEA4"/>
    <w:rsid w:val="6E276605"/>
    <w:rsid w:val="6E33F548"/>
    <w:rsid w:val="6EA8B6AF"/>
    <w:rsid w:val="6EF4FBC8"/>
    <w:rsid w:val="6F3925B7"/>
    <w:rsid w:val="70EA47ED"/>
    <w:rsid w:val="7108EC88"/>
    <w:rsid w:val="712142DF"/>
    <w:rsid w:val="71C9BA26"/>
    <w:rsid w:val="71ED8009"/>
    <w:rsid w:val="7251FED8"/>
    <w:rsid w:val="73488FC3"/>
    <w:rsid w:val="736617AF"/>
    <w:rsid w:val="73A7BF50"/>
    <w:rsid w:val="7400CD7C"/>
    <w:rsid w:val="74022606"/>
    <w:rsid w:val="750E70F4"/>
    <w:rsid w:val="752A3C22"/>
    <w:rsid w:val="7567E12A"/>
    <w:rsid w:val="75D98C2D"/>
    <w:rsid w:val="764A82F0"/>
    <w:rsid w:val="771ACDDB"/>
    <w:rsid w:val="7744D823"/>
    <w:rsid w:val="786DECFF"/>
    <w:rsid w:val="7ABA6F85"/>
    <w:rsid w:val="7B7125CE"/>
    <w:rsid w:val="7B9E3637"/>
    <w:rsid w:val="7CF31356"/>
    <w:rsid w:val="7D5BDA95"/>
    <w:rsid w:val="7D76FD84"/>
    <w:rsid w:val="7D78F06E"/>
    <w:rsid w:val="7E3CF071"/>
    <w:rsid w:val="7EAAC815"/>
    <w:rsid w:val="7FF2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A0D6C"/>
  <w15:chartTrackingRefBased/>
  <w15:docId w15:val="{11EA030D-E068-4F11-9901-871C9B4F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69"/>
    <w:pPr>
      <w:spacing w:after="0" w:line="240" w:lineRule="auto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1602"/>
    <w:pPr>
      <w:tabs>
        <w:tab w:val="left" w:pos="9769"/>
      </w:tabs>
      <w:spacing w:before="120" w:after="120" w:line="276" w:lineRule="auto"/>
      <w:ind w:right="-448"/>
      <w:outlineLvl w:val="0"/>
    </w:pPr>
    <w:rPr>
      <w:b/>
      <w:color w:val="00206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7A7"/>
    <w:pPr>
      <w:keepNext/>
      <w:keepLines/>
      <w:spacing w:before="120" w:after="120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56F5"/>
    <w:pPr>
      <w:keepNext/>
      <w:keepLines/>
      <w:spacing w:before="120" w:after="120"/>
      <w:outlineLvl w:val="2"/>
    </w:pPr>
    <w:rPr>
      <w:rFonts w:eastAsiaTheme="majorEastAsia" w:cstheme="majorBidi"/>
      <w:color w:val="002060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0B20"/>
    <w:pPr>
      <w:keepNext/>
      <w:keepLines/>
      <w:spacing w:before="280" w:after="120"/>
      <w:outlineLvl w:val="3"/>
    </w:pPr>
    <w:rPr>
      <w:rFonts w:eastAsiaTheme="majorEastAsia" w:cstheme="majorBidi"/>
      <w:iCs/>
      <w:color w:val="2F5496" w:themeColor="accent1" w:themeShade="B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D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D80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630D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D80"/>
    <w:rPr>
      <w:rFonts w:ascii="Verdana" w:hAnsi="Verdana"/>
      <w:sz w:val="20"/>
    </w:rPr>
  </w:style>
  <w:style w:type="character" w:styleId="Hyperlink">
    <w:name w:val="Hyperlink"/>
    <w:basedOn w:val="DefaultParagraphFont"/>
    <w:uiPriority w:val="99"/>
    <w:unhideWhenUsed/>
    <w:rsid w:val="008050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0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2304"/>
    <w:pPr>
      <w:ind w:left="720"/>
      <w:contextualSpacing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3F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54099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456F5"/>
    <w:rPr>
      <w:rFonts w:ascii="Verdana" w:eastAsiaTheme="majorEastAsia" w:hAnsi="Verdana" w:cstheme="majorBidi"/>
      <w:color w:val="002060"/>
      <w:kern w:val="2"/>
      <w:sz w:val="28"/>
      <w:szCs w:val="28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3E1602"/>
    <w:rPr>
      <w:rFonts w:ascii="Verdana" w:hAnsi="Verdana"/>
      <w:b/>
      <w:color w:val="002060"/>
      <w:sz w:val="3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B0B20"/>
    <w:rPr>
      <w:rFonts w:ascii="Verdana" w:eastAsiaTheme="majorEastAsia" w:hAnsi="Verdana" w:cstheme="majorBidi"/>
      <w:iCs/>
      <w:color w:val="2F5496" w:themeColor="accent1" w:themeShade="BF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7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756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7564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564"/>
    <w:rPr>
      <w:rFonts w:ascii="Verdana" w:hAnsi="Verdana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357A7"/>
    <w:rPr>
      <w:rFonts w:ascii="Verdana" w:eastAsiaTheme="majorEastAsia" w:hAnsi="Verdana" w:cstheme="majorBidi"/>
      <w:b/>
      <w:color w:val="002060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parqs.ac.uk/ch/SLE_model_digital_resource.pdf" TargetMode="External"/><Relationship Id="rId18" Type="http://schemas.openxmlformats.org/officeDocument/2006/relationships/hyperlink" Target="https://www.sparqs.ac.uk/upfiles/10.%20Podcast%20Part%203_SLE%20model_MP3.mp3" TargetMode="External"/><Relationship Id="rId26" Type="http://schemas.openxmlformats.org/officeDocument/2006/relationships/hyperlink" Target="https://www.forthvalley.ac.uk/media/jpnhohu4/cm1421-student-learning-experience-strategy-25_30.pdf" TargetMode="External"/><Relationship Id="rId21" Type="http://schemas.openxmlformats.org/officeDocument/2006/relationships/hyperlink" Target="https://s3.eu-west-2.amazonaws.com/assets.creode.advancehe-document-manager/documents/advance-he/PSF%202023%20-%20Screen%20Reader%20Compatible%20-%20final_1675089549.pdf" TargetMode="External"/><Relationship Id="rId34" Type="http://schemas.openxmlformats.org/officeDocument/2006/relationships/hyperlink" Target="https://www.sparqs.ac.uk/upfiles/08.%20Session%20Plan%20-%20Enhancement%20Planning%20for%20SLE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www.sparqs.ac.uk/upfiles/10_Transcript_Podcast%20Part%202.pdf" TargetMode="External"/><Relationship Id="rId25" Type="http://schemas.openxmlformats.org/officeDocument/2006/relationships/hyperlink" Target="https://www.sparqs.ac.uk/ch/SLE_model_digital_resource.pdf" TargetMode="External"/><Relationship Id="rId33" Type="http://schemas.openxmlformats.org/officeDocument/2006/relationships/hyperlink" Target="https://www.sparqs.ac.uk/upfiles/12.%20Diamond%20Nine%20Activity%20Pack_SLE%20model.ppt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parqs.ac.uk/upfiles/10.%20Podcast%20Part%202_SLE%20model_MP3.mp3" TargetMode="External"/><Relationship Id="rId20" Type="http://schemas.openxmlformats.org/officeDocument/2006/relationships/hyperlink" Target="https://cdn.prod.website-files.com/653fc30601a80aefd5668009/65ddfe4c3ac96772a3ad4915_GT5662~1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arqs.ac.uk/ch/SLE_model_digital_resource.pdf" TargetMode="External"/><Relationship Id="rId24" Type="http://schemas.openxmlformats.org/officeDocument/2006/relationships/hyperlink" Target="https://www.sparqs.ac.uk/upfiles/10.%20Podcast%20Part%201_SLE%20model_MP3.mp3" TargetMode="External"/><Relationship Id="rId32" Type="http://schemas.openxmlformats.org/officeDocument/2006/relationships/hyperlink" Target="https://www.sparqs.ac.uk/upfiles/10.%20Podcast%20Part%203_SLE%20model_MP3.mp3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parqs.ac.uk/upfiles/10_Transcript_Podcast%20Part%201.pdf" TargetMode="External"/><Relationship Id="rId23" Type="http://schemas.openxmlformats.org/officeDocument/2006/relationships/hyperlink" Target="https://creativecommons.org/licenses/by-nc/4.0/deed.en" TargetMode="External"/><Relationship Id="rId28" Type="http://schemas.openxmlformats.org/officeDocument/2006/relationships/header" Target="header1.xm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sparqs.ac.uk/upfiles/10_Transcript_Podcast%20Part%203.pdf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parqs.ac.uk/upfiles/10.%20Podcast%20Part%201_SLE%20model_MP3.mp3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s://www.sparqs.ac.uk/upfiles/10.%20Podcast%20Part%202_SLE%20model_MP3.mp3" TargetMode="External"/><Relationship Id="rId30" Type="http://schemas.openxmlformats.org/officeDocument/2006/relationships/header" Target="header2.xm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B635BDBB4CC42982669AADB8696A4" ma:contentTypeVersion="16" ma:contentTypeDescription="Create a new document." ma:contentTypeScope="" ma:versionID="5a194a087151af155ac56d244d11f714">
  <xsd:schema xmlns:xsd="http://www.w3.org/2001/XMLSchema" xmlns:xs="http://www.w3.org/2001/XMLSchema" xmlns:p="http://schemas.microsoft.com/office/2006/metadata/properties" xmlns:ns2="2c3549f6-3aab-4190-a067-0227ebd26dab" xmlns:ns3="c1158d64-766e-4388-ae3b-f932bbafec4d" targetNamespace="http://schemas.microsoft.com/office/2006/metadata/properties" ma:root="true" ma:fieldsID="95eed2c7b3d317750aead8d411aebe58" ns2:_="" ns3:_="">
    <xsd:import namespace="2c3549f6-3aab-4190-a067-0227ebd26dab"/>
    <xsd:import namespace="c1158d64-766e-4388-ae3b-f932bbafec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3549f6-3aab-4190-a067-0227ebd26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5f8c900-64ea-494e-a851-ad0b890b8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58d64-766e-4388-ae3b-f932bbafec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8ae215-310c-4455-830b-30050dee9467}" ma:internalName="TaxCatchAll" ma:showField="CatchAllData" ma:web="c1158d64-766e-4388-ae3b-f932bbafec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3549f6-3aab-4190-a067-0227ebd26dab">
      <Terms xmlns="http://schemas.microsoft.com/office/infopath/2007/PartnerControls"/>
    </lcf76f155ced4ddcb4097134ff3c332f>
    <TaxCatchAll xmlns="c1158d64-766e-4388-ae3b-f932bbafec4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9D145-EC65-4908-9E5F-ECDF9C06BF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1DB731-8A4C-49E2-98F0-A1D8E3919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3549f6-3aab-4190-a067-0227ebd26dab"/>
    <ds:schemaRef ds:uri="c1158d64-766e-4388-ae3b-f932bbafec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AD214B-013F-4D73-8283-4202BF396FB5}">
  <ds:schemaRefs>
    <ds:schemaRef ds:uri="http://schemas.microsoft.com/office/2006/metadata/properties"/>
    <ds:schemaRef ds:uri="http://schemas.microsoft.com/office/infopath/2007/PartnerControls"/>
    <ds:schemaRef ds:uri="2c3549f6-3aab-4190-a067-0227ebd26dab"/>
    <ds:schemaRef ds:uri="c1158d64-766e-4388-ae3b-f932bbafec4d"/>
  </ds:schemaRefs>
</ds:datastoreItem>
</file>

<file path=customXml/itemProps4.xml><?xml version="1.0" encoding="utf-8"?>
<ds:datastoreItem xmlns:ds="http://schemas.openxmlformats.org/officeDocument/2006/customXml" ds:itemID="{FB9B2573-214F-41BB-B9A5-3D3EEA0722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1047</Words>
  <Characters>5946</Characters>
  <Application>Microsoft Office Word</Application>
  <DocSecurity>0</DocSecurity>
  <Lines>145</Lines>
  <Paragraphs>73</Paragraphs>
  <ScaleCrop>false</ScaleCrop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McDade</dc:creator>
  <cp:keywords/>
  <dc:description/>
  <cp:lastModifiedBy>Ali McDade</cp:lastModifiedBy>
  <cp:revision>97</cp:revision>
  <cp:lastPrinted>2025-04-03T04:08:00Z</cp:lastPrinted>
  <dcterms:created xsi:type="dcterms:W3CDTF">2026-02-02T18:20:00Z</dcterms:created>
  <dcterms:modified xsi:type="dcterms:W3CDTF">2026-04-07T11:33:00Z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0x0101002F0B635BDBB4CC42982669AADB8696A4</vt:lpwstr>
  </property>
  <property fmtid="{D5CDD505-2E9C-101B-9397-08002B2CF9AE}" pid="3" name="MediaServiceImageTags">
    <vt:lpwstr/>
  </property>
</Properties>
</file>